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4"/>
        <w:gridCol w:w="2278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583AB205" w:rsidR="0067700B" w:rsidRPr="00A4119F" w:rsidRDefault="009D5C97">
            <w:r>
              <w:rPr>
                <w:rFonts w:cs="Arial"/>
                <w:b/>
                <w:bCs/>
                <w:szCs w:val="18"/>
              </w:rPr>
              <w:t>S</w:t>
            </w:r>
            <w:r w:rsidR="00AD3333">
              <w:rPr>
                <w:rFonts w:cs="Arial"/>
                <w:b/>
                <w:bCs/>
                <w:szCs w:val="18"/>
              </w:rPr>
              <w:t>AP</w:t>
            </w:r>
            <w:r w:rsidR="00CC48EC">
              <w:rPr>
                <w:rFonts w:cs="Arial"/>
                <w:b/>
                <w:bCs/>
                <w:szCs w:val="18"/>
              </w:rPr>
              <w:t xml:space="preserve"> (</w:t>
            </w:r>
            <w:r w:rsidR="0082706F">
              <w:rPr>
                <w:rFonts w:cs="Arial"/>
                <w:b/>
                <w:bCs/>
                <w:szCs w:val="18"/>
              </w:rPr>
              <w:t xml:space="preserve">TSF </w:t>
            </w:r>
            <w:r w:rsidR="00CC48EC">
              <w:rPr>
                <w:rFonts w:cs="Arial"/>
                <w:b/>
                <w:bCs/>
                <w:szCs w:val="18"/>
              </w:rPr>
              <w:t>Modulo TRM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230C70A5" w:rsidR="0067700B" w:rsidRPr="00A4119F" w:rsidRDefault="009A7464">
            <w:r>
              <w:t xml:space="preserve">En </w:t>
            </w:r>
            <w:r w:rsidR="001726E1" w:rsidRPr="001726E1">
              <w:t>módulo TRM</w:t>
            </w:r>
            <w:r>
              <w:t xml:space="preserve"> ag</w:t>
            </w:r>
            <w:r w:rsidR="0029007A">
              <w:t>regar</w:t>
            </w:r>
            <w:r w:rsidRPr="001726E1">
              <w:t xml:space="preserve"> Banco</w:t>
            </w:r>
            <w:r w:rsidR="009D5C97">
              <w:t xml:space="preserve"> (</w:t>
            </w:r>
            <w:r w:rsidR="00895682">
              <w:t>B</w:t>
            </w:r>
            <w:r w:rsidR="009D5C97">
              <w:t>anco Itaú)</w:t>
            </w:r>
          </w:p>
        </w:tc>
      </w:tr>
      <w:tr w:rsidR="0067700B" w:rsidRPr="00A4119F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3A682AF4" w:rsidR="0067700B" w:rsidRPr="00A4119F" w:rsidRDefault="00DA098F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01A5F1EB" w:rsidR="0067700B" w:rsidRPr="00A4119F" w:rsidRDefault="002049F6">
            <w:r>
              <w:t>e</w:t>
            </w:r>
            <w:r w:rsidR="00DA098F">
              <w:t>duardoferrer.ext</w:t>
            </w:r>
            <w:r w:rsidR="00397B76"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5C0997C1" w:rsidR="0067700B" w:rsidRPr="00A4119F" w:rsidRDefault="0067700B" w:rsidP="00E47B3A">
            <w:pPr>
              <w:jc w:val="left"/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A4119F" w:rsidRDefault="0067700B"/>
          <w:p w14:paraId="1E65EE11" w14:textId="1C36CA32" w:rsidR="0067700B" w:rsidRPr="00A4119F" w:rsidRDefault="00A0173C">
            <w:r w:rsidRPr="00A4119F">
              <w:t>SI: _</w:t>
            </w:r>
            <w:r w:rsidR="00541DE3" w:rsidRPr="00A4119F">
              <w:t xml:space="preserve"> </w:t>
            </w:r>
            <w:r w:rsidR="00541DE3" w:rsidRPr="00A4119F">
              <w:t>X</w:t>
            </w:r>
            <w:r w:rsidR="00541DE3" w:rsidRPr="00A4119F">
              <w:t xml:space="preserve"> </w:t>
            </w:r>
            <w:r w:rsidRPr="00A4119F">
              <w:t>_</w:t>
            </w:r>
            <w:r w:rsidR="00AC5008" w:rsidRPr="00A4119F">
              <w:t>_ NO: _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6C7605C4" w:rsidR="0067700B" w:rsidRPr="00A4119F" w:rsidRDefault="00627DDF">
            <w:r>
              <w:t>22</w:t>
            </w:r>
            <w:r w:rsidR="007626F5" w:rsidRPr="00A4119F">
              <w:t>-</w:t>
            </w:r>
            <w:r w:rsidR="003E6A14" w:rsidRPr="00A4119F">
              <w:t>0</w:t>
            </w:r>
            <w:r w:rsidR="00E84E0E">
              <w:t>5</w:t>
            </w:r>
            <w:r w:rsidR="00A0173C" w:rsidRPr="00A4119F">
              <w:t>-</w:t>
            </w:r>
            <w:r w:rsidR="00397B76" w:rsidRPr="00A4119F">
              <w:t>202</w:t>
            </w:r>
            <w:r w:rsidR="003E6A14" w:rsidRPr="00A4119F">
              <w:t>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369149E6" w14:textId="77777777" w:rsidR="00B93019" w:rsidRPr="00A4119F" w:rsidRDefault="00B93019" w:rsidP="00AD23BC">
            <w:pPr>
              <w:widowControl/>
              <w:jc w:val="left"/>
            </w:pPr>
          </w:p>
          <w:p w14:paraId="0EFF46FE" w14:textId="191A9183" w:rsidR="00B93019" w:rsidRPr="00A4119F" w:rsidRDefault="00B93019" w:rsidP="00AD23BC">
            <w:pPr>
              <w:widowControl/>
              <w:jc w:val="left"/>
              <w:rPr>
                <w:i/>
                <w:iCs/>
              </w:rPr>
            </w:pPr>
            <w:r w:rsidRPr="00A4119F">
              <w:rPr>
                <w:b/>
                <w:bCs/>
                <w:i/>
                <w:iCs/>
              </w:rPr>
              <w:t>Sistema SAP</w:t>
            </w:r>
            <w:r w:rsidR="00BC666A">
              <w:rPr>
                <w:b/>
                <w:bCs/>
                <w:i/>
                <w:iCs/>
              </w:rPr>
              <w:t xml:space="preserve"> TSF</w:t>
            </w:r>
            <w:r w:rsidRPr="00A4119F">
              <w:rPr>
                <w:i/>
                <w:iCs/>
              </w:rPr>
              <w:t xml:space="preserve">. </w:t>
            </w:r>
          </w:p>
          <w:p w14:paraId="7E44765C" w14:textId="77777777" w:rsidR="00EB70ED" w:rsidRPr="00A4119F" w:rsidRDefault="00EB70ED" w:rsidP="00AD23BC">
            <w:pPr>
              <w:widowControl/>
              <w:jc w:val="left"/>
              <w:rPr>
                <w:i/>
                <w:iCs/>
              </w:rPr>
            </w:pPr>
          </w:p>
          <w:p w14:paraId="30EA559B" w14:textId="68DF0591" w:rsidR="00560600" w:rsidRPr="00560600" w:rsidRDefault="00560600" w:rsidP="00560600">
            <w:r>
              <w:t>C</w:t>
            </w:r>
            <w:r w:rsidRPr="00560600">
              <w:t>uando se crea un Banco nuevo en SAP</w:t>
            </w:r>
            <w:r>
              <w:t>,</w:t>
            </w:r>
            <w:r w:rsidRPr="00560600">
              <w:t xml:space="preserve"> </w:t>
            </w:r>
            <w:r w:rsidR="00A3221F">
              <w:t xml:space="preserve">este debe quedar </w:t>
            </w:r>
            <w:r w:rsidR="00471B9F">
              <w:t>parametrizado</w:t>
            </w:r>
            <w:r w:rsidR="00A3221F">
              <w:t xml:space="preserve"> </w:t>
            </w:r>
            <w:r w:rsidRPr="00560600">
              <w:t>en</w:t>
            </w:r>
            <w:r w:rsidR="00A3221F">
              <w:t xml:space="preserve"> módulo de </w:t>
            </w:r>
            <w:r w:rsidRPr="00560600">
              <w:t>TRM como Banco Propio</w:t>
            </w:r>
            <w:r w:rsidR="006E50DA">
              <w:t>, para este caso el Banco Itaú</w:t>
            </w:r>
          </w:p>
          <w:p w14:paraId="19F84167" w14:textId="1CEAFCF7" w:rsidR="00022B6A" w:rsidRPr="00022B6A" w:rsidRDefault="00022B6A" w:rsidP="00ED6F1C"/>
          <w:p w14:paraId="290A1030" w14:textId="77777777" w:rsidR="00022B6A" w:rsidRPr="00022B6A" w:rsidRDefault="00022B6A" w:rsidP="00022B6A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021BD7FC" w14:textId="6383987A" w:rsidR="00CE1869" w:rsidRDefault="00762733" w:rsidP="00CE1869">
            <w:pPr>
              <w:numPr>
                <w:ilvl w:val="0"/>
                <w:numId w:val="25"/>
              </w:numPr>
            </w:pPr>
            <w:r>
              <w:t>Se agregó un nuevo Banco a l</w:t>
            </w:r>
            <w:r w:rsidR="002642F3">
              <w:t>os Bancos propios</w:t>
            </w:r>
            <w:r w:rsidR="00CE1869">
              <w:t xml:space="preserve"> en el módulo TRM </w:t>
            </w:r>
          </w:p>
          <w:p w14:paraId="50D39264" w14:textId="77777777" w:rsidR="00022B6A" w:rsidRPr="00A4119F" w:rsidRDefault="00022B6A" w:rsidP="009004C7"/>
          <w:p w14:paraId="6FE4A3BB" w14:textId="4041D6B1" w:rsidR="00D67C30" w:rsidRDefault="00D67C30" w:rsidP="002845A3">
            <w:r w:rsidRPr="00A4119F">
              <w:rPr>
                <w:b/>
                <w:bCs/>
              </w:rPr>
              <w:t>A nivel de Seguridad</w:t>
            </w:r>
            <w:r w:rsidRPr="00A4119F">
              <w:t>:</w:t>
            </w:r>
            <w:r w:rsidR="0097578A">
              <w:t xml:space="preserve"> </w:t>
            </w:r>
            <w:r w:rsidR="00D07AA8">
              <w:t>No hay afectación</w:t>
            </w:r>
            <w:r w:rsidR="0097578A">
              <w:t>.</w:t>
            </w:r>
          </w:p>
          <w:p w14:paraId="6A074E2C" w14:textId="77777777" w:rsidR="007D125C" w:rsidRPr="00A4119F" w:rsidRDefault="007D125C" w:rsidP="002F166D"/>
          <w:p w14:paraId="342AB0BD" w14:textId="6AAFCA9A" w:rsidR="008762B7" w:rsidRPr="00A4119F" w:rsidRDefault="00B93019" w:rsidP="002F166D">
            <w:r w:rsidRPr="00A4119F">
              <w:rPr>
                <w:b/>
                <w:bCs/>
              </w:rPr>
              <w:t>Nota</w:t>
            </w:r>
            <w:r w:rsidRPr="00A4119F">
              <w:t xml:space="preserve">: </w:t>
            </w:r>
            <w:r w:rsidR="00022B6A" w:rsidRPr="00A4119F">
              <w:t xml:space="preserve">La ejecución del </w:t>
            </w:r>
            <w:proofErr w:type="spellStart"/>
            <w:r w:rsidR="00022B6A" w:rsidRPr="00A4119F">
              <w:t>PaP</w:t>
            </w:r>
            <w:proofErr w:type="spellEnd"/>
            <w:r w:rsidR="00022B6A" w:rsidRPr="00A4119F">
              <w:t xml:space="preserve"> de la </w:t>
            </w:r>
            <w:r w:rsidR="00330834">
              <w:t xml:space="preserve">OT </w:t>
            </w:r>
            <w:r w:rsidR="00330834" w:rsidRPr="00CB4406">
              <w:rPr>
                <w:b/>
                <w:bCs/>
              </w:rPr>
              <w:t>DESK913638</w:t>
            </w:r>
            <w:r w:rsidR="00022B6A" w:rsidRPr="00A4119F">
              <w:t xml:space="preserve"> involucrada será realizada por Claudio Castellanos (SAP-Basis).</w:t>
            </w:r>
          </w:p>
          <w:p w14:paraId="1E65EE1C" w14:textId="06A30A50" w:rsidR="002F166D" w:rsidRPr="00A4119F" w:rsidRDefault="002F166D" w:rsidP="005E2DD2"/>
        </w:tc>
      </w:tr>
    </w:tbl>
    <w:p w14:paraId="1E65EE1E" w14:textId="77777777" w:rsidR="0067700B" w:rsidRPr="00A4119F" w:rsidRDefault="0067700B"/>
    <w:tbl>
      <w:tblPr>
        <w:tblStyle w:val="Tablaconcuadrcula"/>
        <w:tblW w:w="8279" w:type="dxa"/>
        <w:tblLook w:val="04A0" w:firstRow="1" w:lastRow="0" w:firstColumn="1" w:lastColumn="0" w:noHBand="0" w:noVBand="1"/>
      </w:tblPr>
      <w:tblGrid>
        <w:gridCol w:w="8279"/>
      </w:tblGrid>
      <w:tr w:rsidR="0067700B" w:rsidRPr="00A4119F" w14:paraId="1E65EE20" w14:textId="77777777" w:rsidTr="00084023">
        <w:trPr>
          <w:trHeight w:val="164"/>
        </w:trPr>
        <w:tc>
          <w:tcPr>
            <w:tcW w:w="8279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084023">
        <w:trPr>
          <w:trHeight w:val="177"/>
        </w:trPr>
        <w:tc>
          <w:tcPr>
            <w:tcW w:w="8279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084023">
        <w:trPr>
          <w:trHeight w:val="968"/>
        </w:trPr>
        <w:tc>
          <w:tcPr>
            <w:tcW w:w="8279" w:type="dxa"/>
          </w:tcPr>
          <w:p w14:paraId="017A6458" w14:textId="77777777" w:rsidR="0067700B" w:rsidRPr="00A4119F" w:rsidRDefault="0067700B"/>
          <w:p w14:paraId="1E65EE23" w14:textId="6FB15A59" w:rsidR="002F166D" w:rsidRPr="00A4119F" w:rsidRDefault="002845A3">
            <w:r>
              <w:t xml:space="preserve">Se requiere que el nuevo Banco </w:t>
            </w:r>
            <w:r w:rsidR="00913018">
              <w:t xml:space="preserve">(Banco Itaú) </w:t>
            </w:r>
            <w:r>
              <w:t>q</w:t>
            </w:r>
            <w:r w:rsidR="00EA67BB">
              <w:t xml:space="preserve">uede parametrizado al producto </w:t>
            </w:r>
            <w:r w:rsidR="00BF59E4">
              <w:t>(P</w:t>
            </w:r>
            <w:r w:rsidR="00EA67BB">
              <w:t xml:space="preserve">ago </w:t>
            </w:r>
            <w:r w:rsidR="00BF59E4">
              <w:t>E</w:t>
            </w:r>
            <w:r w:rsidR="00EA67BB">
              <w:t xml:space="preserve">fectos de </w:t>
            </w:r>
            <w:r w:rsidR="00BF59E4">
              <w:t>C</w:t>
            </w:r>
            <w:r w:rsidR="00EA67BB">
              <w:t>omercio</w:t>
            </w:r>
            <w:r w:rsidR="00BF59E4">
              <w:t>)</w:t>
            </w:r>
          </w:p>
        </w:tc>
      </w:tr>
    </w:tbl>
    <w:p w14:paraId="1E65EE25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5CC216F1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69F52905" w:rsidR="0067700B" w:rsidRPr="00A4119F" w:rsidRDefault="00A0173C">
            <w:r w:rsidRPr="00A4119F">
              <w:t>__</w:t>
            </w:r>
            <w:r w:rsidR="009502F9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3F9252A4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8D1E4D">
        <w:trPr>
          <w:trHeight w:val="195"/>
        </w:trPr>
        <w:tc>
          <w:tcPr>
            <w:tcW w:w="8522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8D1E4D">
        <w:trPr>
          <w:trHeight w:val="210"/>
        </w:trPr>
        <w:tc>
          <w:tcPr>
            <w:tcW w:w="8522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A4119F" w14:paraId="1E65EE5B" w14:textId="77777777" w:rsidTr="008D1E4D">
        <w:trPr>
          <w:trHeight w:val="1017"/>
        </w:trPr>
        <w:tc>
          <w:tcPr>
            <w:tcW w:w="8522" w:type="dxa"/>
          </w:tcPr>
          <w:p w14:paraId="6DA517FF" w14:textId="77777777" w:rsidR="006F3404" w:rsidRPr="00A4119F" w:rsidRDefault="006F3404" w:rsidP="009A67DC">
            <w:pPr>
              <w:rPr>
                <w:rFonts w:eastAsia="Times New Roman"/>
                <w:b/>
                <w:bCs/>
                <w:color w:val="002060"/>
                <w:lang w:eastAsia="en-US"/>
              </w:rPr>
            </w:pPr>
          </w:p>
          <w:p w14:paraId="1E65EE5A" w14:textId="1B4012A8" w:rsidR="00143D1E" w:rsidRPr="00A4119F" w:rsidRDefault="003935DF" w:rsidP="00430A55">
            <w:r>
              <w:t>NO.</w:t>
            </w:r>
          </w:p>
        </w:tc>
      </w:tr>
    </w:tbl>
    <w:p w14:paraId="1E65EE5C" w14:textId="6C59C762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BBEE1C9" w:rsidR="0067700B" w:rsidRPr="00A4119F" w:rsidRDefault="00430A55">
            <w:r w:rsidRPr="00A4119F">
              <w:t>No existen</w:t>
            </w:r>
            <w:r w:rsidR="00BE56B0">
              <w:t>.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</w:t>
            </w:r>
            <w:proofErr w:type="spellStart"/>
            <w:r w:rsidRPr="00A4119F">
              <w:rPr>
                <w:b/>
                <w:bCs/>
              </w:rPr>
              <w:t>hh:mm</w:t>
            </w:r>
            <w:proofErr w:type="spellEnd"/>
            <w:r w:rsidRPr="00A4119F">
              <w:rPr>
                <w:b/>
                <w:bCs/>
              </w:rPr>
              <w:t>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</w:tbl>
    <w:p w14:paraId="1E65EE9F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A4119F">
              <w:rPr>
                <w:b/>
                <w:bCs/>
              </w:rPr>
              <w:t>rollback</w:t>
            </w:r>
            <w:proofErr w:type="spellEnd"/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64E2ACBB" w14:textId="77777777" w:rsidR="00EF5766" w:rsidRPr="00A4119F" w:rsidRDefault="00EF5766" w:rsidP="00430A55"/>
          <w:p w14:paraId="1E65EEA5" w14:textId="312DEA16" w:rsidR="00430A55" w:rsidRPr="00A4119F" w:rsidRDefault="00D404A9" w:rsidP="00430A55">
            <w:r>
              <w:t xml:space="preserve">Solicitar al proveedor </w:t>
            </w:r>
            <w:r w:rsidR="00E5257E">
              <w:t xml:space="preserve">que </w:t>
            </w:r>
            <w:r>
              <w:t>reali</w:t>
            </w:r>
            <w:r w:rsidR="00E5257E">
              <w:t>ce</w:t>
            </w:r>
            <w:r>
              <w:t xml:space="preserve"> un nuevo cambio donde se revierta</w:t>
            </w:r>
            <w:r w:rsidR="00E5257E">
              <w:t xml:space="preserve"> la mejora.</w:t>
            </w:r>
            <w:r>
              <w:t xml:space="preserve"> </w:t>
            </w:r>
          </w:p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A4119F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2" w14:textId="77777777" w:rsidR="00430A55" w:rsidRPr="00A4119F" w:rsidRDefault="00430A55" w:rsidP="00430A55"/>
        </w:tc>
        <w:tc>
          <w:tcPr>
            <w:tcW w:w="2274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7" w14:textId="77777777" w:rsidR="00430A55" w:rsidRPr="00A4119F" w:rsidRDefault="00430A55" w:rsidP="00430A55"/>
        </w:tc>
        <w:tc>
          <w:tcPr>
            <w:tcW w:w="2274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C" w14:textId="77777777" w:rsidR="00430A55" w:rsidRPr="00A4119F" w:rsidRDefault="00430A55" w:rsidP="00430A55"/>
        </w:tc>
        <w:tc>
          <w:tcPr>
            <w:tcW w:w="2274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1" w14:textId="77777777" w:rsidR="00430A55" w:rsidRPr="00A4119F" w:rsidRDefault="00430A55" w:rsidP="00430A55"/>
        </w:tc>
        <w:tc>
          <w:tcPr>
            <w:tcW w:w="2274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6" w14:textId="77777777" w:rsidR="00430A55" w:rsidRPr="00A4119F" w:rsidRDefault="00430A55" w:rsidP="00430A55"/>
        </w:tc>
        <w:tc>
          <w:tcPr>
            <w:tcW w:w="2274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p w14:paraId="252D8AD1" w14:textId="77777777" w:rsidR="00884BCD" w:rsidRPr="00A4119F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A4119F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>
        <w:tc>
          <w:tcPr>
            <w:tcW w:w="2565" w:type="dxa"/>
            <w:shd w:val="clear" w:color="auto" w:fill="auto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57" w:type="dxa"/>
            <w:shd w:val="clear" w:color="auto" w:fill="auto"/>
          </w:tcPr>
          <w:p w14:paraId="1E65EEED" w14:textId="6EBA189E" w:rsidR="0067700B" w:rsidRPr="00A4119F" w:rsidRDefault="008D39E8">
            <w:r>
              <w:t>Alejandra Aguilera</w:t>
            </w:r>
          </w:p>
        </w:tc>
      </w:tr>
      <w:tr w:rsidR="0067700B" w:rsidRPr="00A4119F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64960C7D" w:rsidR="0067700B" w:rsidRPr="00A4119F" w:rsidRDefault="009502F9">
            <w:r>
              <w:t>0</w:t>
            </w:r>
            <w:r w:rsidR="00E84E0E">
              <w:t>5</w:t>
            </w:r>
            <w:r w:rsidR="00022B6A" w:rsidRPr="00A4119F">
              <w:t>.0</w:t>
            </w:r>
            <w:r w:rsidR="00E84E0E">
              <w:t>5</w:t>
            </w:r>
            <w:r w:rsidR="0017173B" w:rsidRPr="00A4119F">
              <w:t>.202</w:t>
            </w:r>
            <w:r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6A4A8DC6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D0382F">
        <w:t>X</w:t>
      </w:r>
      <w:r w:rsidRPr="00A4119F">
        <w:t>_       NO __</w:t>
      </w:r>
    </w:p>
    <w:p w14:paraId="7DDF3300" w14:textId="77777777" w:rsidR="00D0382F" w:rsidRDefault="00D0382F">
      <w:pPr>
        <w:jc w:val="both"/>
      </w:pPr>
    </w:p>
    <w:p w14:paraId="77547100" w14:textId="410F5A66" w:rsidR="008627EA" w:rsidRDefault="00D0382F">
      <w:pPr>
        <w:jc w:val="both"/>
      </w:pPr>
      <w:r>
        <w:rPr>
          <w:noProof/>
        </w:rPr>
        <w:drawing>
          <wp:inline distT="0" distB="0" distL="0" distR="0" wp14:anchorId="5BF0DD6A" wp14:editId="724CD5DE">
            <wp:extent cx="5274310" cy="3711389"/>
            <wp:effectExtent l="0" t="0" r="2540" b="3810"/>
            <wp:docPr id="4467036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70365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9191" cy="372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ECBB5" w14:textId="77777777" w:rsidR="008627EA" w:rsidRDefault="008627EA">
      <w:pPr>
        <w:jc w:val="both"/>
      </w:pPr>
    </w:p>
    <w:p w14:paraId="4F8C3A18" w14:textId="4690F3B4" w:rsidR="00F44120" w:rsidRDefault="00F44120">
      <w:pPr>
        <w:jc w:val="both"/>
      </w:pPr>
      <w:r>
        <w:t xml:space="preserve">Se puede </w:t>
      </w:r>
      <w:r w:rsidR="00F06EFA">
        <w:t xml:space="preserve">observar en el asiento contable </w:t>
      </w:r>
      <w:r>
        <w:t>que el Banco Itaú es el Banco imputado a la</w:t>
      </w:r>
      <w:r w:rsidR="000F3F62">
        <w:t xml:space="preserve"> transacción.</w:t>
      </w:r>
    </w:p>
    <w:p w14:paraId="171416A8" w14:textId="71523300" w:rsidR="008627EA" w:rsidRDefault="008627EA">
      <w:pPr>
        <w:jc w:val="both"/>
      </w:pPr>
      <w:r>
        <w:rPr>
          <w:noProof/>
        </w:rPr>
        <w:drawing>
          <wp:inline distT="0" distB="0" distL="0" distR="0" wp14:anchorId="777A28B3" wp14:editId="11D3B517">
            <wp:extent cx="5274310" cy="1225550"/>
            <wp:effectExtent l="0" t="0" r="2540" b="0"/>
            <wp:docPr id="1678987574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87574" name="Imagen 1" descr="Interfaz de usuario gráfica, Aplicación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16752" w14:textId="77777777" w:rsidR="004160F0" w:rsidRDefault="004160F0">
      <w:pPr>
        <w:jc w:val="both"/>
      </w:pPr>
    </w:p>
    <w:p w14:paraId="2E02C11F" w14:textId="165F83B0" w:rsidR="004160F0" w:rsidRPr="00A4119F" w:rsidRDefault="004160F0">
      <w:pPr>
        <w:jc w:val="both"/>
      </w:pPr>
      <w:r>
        <w:rPr>
          <w:noProof/>
        </w:rPr>
        <w:lastRenderedPageBreak/>
        <w:drawing>
          <wp:inline distT="0" distB="0" distL="0" distR="0" wp14:anchorId="694BC563" wp14:editId="3F09BE61">
            <wp:extent cx="5274310" cy="1986280"/>
            <wp:effectExtent l="0" t="0" r="2540" b="0"/>
            <wp:docPr id="63051427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51427" name="Imagen 1" descr="Interfaz de usuario gráfic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5EF2C" w14:textId="311C0CD0" w:rsidR="0067700B" w:rsidRPr="00A4119F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A4119F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07560039" w:rsidR="003B370F" w:rsidRPr="00A4119F" w:rsidRDefault="00385692" w:rsidP="00AA47D3">
            <w:pPr>
              <w:jc w:val="center"/>
            </w:pPr>
            <w:r>
              <w:t>12</w:t>
            </w:r>
            <w:r w:rsidR="00024263" w:rsidRPr="00A4119F">
              <w:t>-</w:t>
            </w:r>
            <w:r w:rsidR="000F3F62">
              <w:t>05</w:t>
            </w:r>
            <w:r w:rsidR="00024263" w:rsidRPr="00A4119F">
              <w:t>-</w:t>
            </w:r>
            <w:r w:rsidR="008C7408" w:rsidRPr="00A4119F">
              <w:t>202</w:t>
            </w:r>
            <w:r w:rsidR="009502F9">
              <w:t>5</w:t>
            </w:r>
          </w:p>
        </w:tc>
        <w:tc>
          <w:tcPr>
            <w:tcW w:w="1750" w:type="dxa"/>
          </w:tcPr>
          <w:p w14:paraId="331AE766" w14:textId="4F367C52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27F27B00" w:rsidR="003B370F" w:rsidRPr="00A4119F" w:rsidRDefault="00E023CE" w:rsidP="00AA47D3">
            <w:pPr>
              <w:jc w:val="center"/>
            </w:pPr>
            <w:r>
              <w:t>19</w:t>
            </w:r>
            <w:r w:rsidR="008C7408" w:rsidRPr="00A4119F">
              <w:t>:0</w:t>
            </w:r>
            <w:r w:rsidR="000D6AFA" w:rsidRPr="00A4119F">
              <w:t>0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2CF48B76" w14:textId="77777777" w:rsidR="00884BCD" w:rsidRPr="00A4119F" w:rsidRDefault="00884BCD">
      <w:pPr>
        <w:jc w:val="both"/>
        <w:rPr>
          <w:u w:val="single"/>
        </w:rPr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A4119F" w:rsidRDefault="0067700B">
      <w:pPr>
        <w:jc w:val="both"/>
      </w:pP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3F96B298" w14:textId="134E3BB3" w:rsidR="002664D3" w:rsidRPr="00A4119F" w:rsidRDefault="002664D3"/>
    <w:p w14:paraId="1E65EF3F" w14:textId="7777777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proofErr w:type="spellStart"/>
      <w:r w:rsidRPr="00A4119F">
        <w:rPr>
          <w:b/>
          <w:bCs/>
        </w:rPr>
        <w:t>dd</w:t>
      </w:r>
      <w:proofErr w:type="spellEnd"/>
      <w:r w:rsidRPr="00A4119F">
        <w:rPr>
          <w:b/>
          <w:bCs/>
        </w:rPr>
        <w:t>-mm-</w:t>
      </w:r>
      <w:proofErr w:type="spellStart"/>
      <w:r w:rsidRPr="00A4119F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E21E" w14:textId="77777777" w:rsidR="0026530D" w:rsidRPr="00A4119F" w:rsidRDefault="0026530D">
      <w:r w:rsidRPr="00A4119F">
        <w:separator/>
      </w:r>
    </w:p>
  </w:endnote>
  <w:endnote w:type="continuationSeparator" w:id="0">
    <w:p w14:paraId="4E94ED92" w14:textId="77777777" w:rsidR="0026530D" w:rsidRPr="00A4119F" w:rsidRDefault="0026530D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E06970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9D16" w14:textId="77777777" w:rsidR="0026530D" w:rsidRPr="00A4119F" w:rsidRDefault="0026530D">
      <w:r w:rsidRPr="00A4119F">
        <w:separator/>
      </w:r>
    </w:p>
  </w:footnote>
  <w:footnote w:type="continuationSeparator" w:id="0">
    <w:p w14:paraId="02C13D41" w14:textId="77777777" w:rsidR="0026530D" w:rsidRPr="00A4119F" w:rsidRDefault="0026530D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8"/>
  </w:num>
  <w:num w:numId="3" w16cid:durableId="372538715">
    <w:abstractNumId w:val="12"/>
  </w:num>
  <w:num w:numId="4" w16cid:durableId="242107271">
    <w:abstractNumId w:val="13"/>
  </w:num>
  <w:num w:numId="5" w16cid:durableId="787940950">
    <w:abstractNumId w:val="17"/>
  </w:num>
  <w:num w:numId="6" w16cid:durableId="1970086939">
    <w:abstractNumId w:val="19"/>
  </w:num>
  <w:num w:numId="7" w16cid:durableId="1663434774">
    <w:abstractNumId w:val="23"/>
  </w:num>
  <w:num w:numId="8" w16cid:durableId="229852538">
    <w:abstractNumId w:val="21"/>
  </w:num>
  <w:num w:numId="9" w16cid:durableId="1024400828">
    <w:abstractNumId w:val="5"/>
  </w:num>
  <w:num w:numId="10" w16cid:durableId="32731926">
    <w:abstractNumId w:val="6"/>
  </w:num>
  <w:num w:numId="11" w16cid:durableId="1743481490">
    <w:abstractNumId w:val="7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9"/>
  </w:num>
  <w:num w:numId="16" w16cid:durableId="166755910">
    <w:abstractNumId w:val="2"/>
  </w:num>
  <w:num w:numId="17" w16cid:durableId="1748842398">
    <w:abstractNumId w:val="14"/>
  </w:num>
  <w:num w:numId="18" w16cid:durableId="445081171">
    <w:abstractNumId w:val="10"/>
  </w:num>
  <w:num w:numId="19" w16cid:durableId="1218399286">
    <w:abstractNumId w:val="15"/>
  </w:num>
  <w:num w:numId="20" w16cid:durableId="1526098261">
    <w:abstractNumId w:val="8"/>
  </w:num>
  <w:num w:numId="21" w16cid:durableId="902375956">
    <w:abstractNumId w:val="1"/>
  </w:num>
  <w:num w:numId="22" w16cid:durableId="309527137">
    <w:abstractNumId w:val="16"/>
  </w:num>
  <w:num w:numId="23" w16cid:durableId="909460070">
    <w:abstractNumId w:val="20"/>
  </w:num>
  <w:num w:numId="24" w16cid:durableId="1101342721">
    <w:abstractNumId w:val="11"/>
  </w:num>
  <w:num w:numId="25" w16cid:durableId="14544417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171AF"/>
    <w:rsid w:val="00020F35"/>
    <w:rsid w:val="00022B6A"/>
    <w:rsid w:val="00024263"/>
    <w:rsid w:val="00030407"/>
    <w:rsid w:val="0005781F"/>
    <w:rsid w:val="00084023"/>
    <w:rsid w:val="00085A18"/>
    <w:rsid w:val="000A0423"/>
    <w:rsid w:val="000A3A92"/>
    <w:rsid w:val="000B263D"/>
    <w:rsid w:val="000D0856"/>
    <w:rsid w:val="000D6AFA"/>
    <w:rsid w:val="000D6DDD"/>
    <w:rsid w:val="000D71AA"/>
    <w:rsid w:val="000E65C6"/>
    <w:rsid w:val="000F3F62"/>
    <w:rsid w:val="00116772"/>
    <w:rsid w:val="00137971"/>
    <w:rsid w:val="00143D1E"/>
    <w:rsid w:val="001518E3"/>
    <w:rsid w:val="00156571"/>
    <w:rsid w:val="0017173B"/>
    <w:rsid w:val="001726E1"/>
    <w:rsid w:val="001819B2"/>
    <w:rsid w:val="001836CB"/>
    <w:rsid w:val="001B1191"/>
    <w:rsid w:val="001B25A0"/>
    <w:rsid w:val="001C0765"/>
    <w:rsid w:val="001C7D9B"/>
    <w:rsid w:val="001F2C24"/>
    <w:rsid w:val="00200640"/>
    <w:rsid w:val="002049F6"/>
    <w:rsid w:val="00211569"/>
    <w:rsid w:val="00217C2D"/>
    <w:rsid w:val="002233E5"/>
    <w:rsid w:val="002368DC"/>
    <w:rsid w:val="00242D67"/>
    <w:rsid w:val="00243A7A"/>
    <w:rsid w:val="00244D3E"/>
    <w:rsid w:val="00250475"/>
    <w:rsid w:val="00257A63"/>
    <w:rsid w:val="002642F3"/>
    <w:rsid w:val="0026530D"/>
    <w:rsid w:val="002664D3"/>
    <w:rsid w:val="00267387"/>
    <w:rsid w:val="00276CCB"/>
    <w:rsid w:val="0028369A"/>
    <w:rsid w:val="002845A3"/>
    <w:rsid w:val="0029007A"/>
    <w:rsid w:val="002B05A2"/>
    <w:rsid w:val="002D1C43"/>
    <w:rsid w:val="002D2018"/>
    <w:rsid w:val="002E67EF"/>
    <w:rsid w:val="002F166D"/>
    <w:rsid w:val="003069C0"/>
    <w:rsid w:val="00317FC4"/>
    <w:rsid w:val="00323B2C"/>
    <w:rsid w:val="00330834"/>
    <w:rsid w:val="00336BE1"/>
    <w:rsid w:val="00340833"/>
    <w:rsid w:val="003641BB"/>
    <w:rsid w:val="00385692"/>
    <w:rsid w:val="003935DF"/>
    <w:rsid w:val="00397B76"/>
    <w:rsid w:val="003A5F5C"/>
    <w:rsid w:val="003B1808"/>
    <w:rsid w:val="003B30E9"/>
    <w:rsid w:val="003B370F"/>
    <w:rsid w:val="003C7199"/>
    <w:rsid w:val="003D2F09"/>
    <w:rsid w:val="003D3D08"/>
    <w:rsid w:val="003D7B82"/>
    <w:rsid w:val="003E6A14"/>
    <w:rsid w:val="00411624"/>
    <w:rsid w:val="004160F0"/>
    <w:rsid w:val="00430A55"/>
    <w:rsid w:val="00471B9F"/>
    <w:rsid w:val="004A4277"/>
    <w:rsid w:val="004B0C4E"/>
    <w:rsid w:val="004B62B9"/>
    <w:rsid w:val="004F57FB"/>
    <w:rsid w:val="00521C6C"/>
    <w:rsid w:val="0053125D"/>
    <w:rsid w:val="00541DE3"/>
    <w:rsid w:val="00545509"/>
    <w:rsid w:val="005523C4"/>
    <w:rsid w:val="00560600"/>
    <w:rsid w:val="00560FA7"/>
    <w:rsid w:val="005853D7"/>
    <w:rsid w:val="005A1E17"/>
    <w:rsid w:val="005B457A"/>
    <w:rsid w:val="005C5F3C"/>
    <w:rsid w:val="005E0449"/>
    <w:rsid w:val="005E2DD2"/>
    <w:rsid w:val="005F0267"/>
    <w:rsid w:val="005F2AEF"/>
    <w:rsid w:val="00602145"/>
    <w:rsid w:val="00627DDF"/>
    <w:rsid w:val="00675AD4"/>
    <w:rsid w:val="0067700B"/>
    <w:rsid w:val="00687E04"/>
    <w:rsid w:val="006912F5"/>
    <w:rsid w:val="006C4BFB"/>
    <w:rsid w:val="006E50DA"/>
    <w:rsid w:val="006F3404"/>
    <w:rsid w:val="006F397D"/>
    <w:rsid w:val="007058E3"/>
    <w:rsid w:val="007452B6"/>
    <w:rsid w:val="007626F5"/>
    <w:rsid w:val="00762733"/>
    <w:rsid w:val="0077272C"/>
    <w:rsid w:val="007902E9"/>
    <w:rsid w:val="0079050C"/>
    <w:rsid w:val="00794386"/>
    <w:rsid w:val="007B0D76"/>
    <w:rsid w:val="007D125C"/>
    <w:rsid w:val="007D617B"/>
    <w:rsid w:val="008267D2"/>
    <w:rsid w:val="0082706F"/>
    <w:rsid w:val="0084398C"/>
    <w:rsid w:val="0085326A"/>
    <w:rsid w:val="008627EA"/>
    <w:rsid w:val="00864DBA"/>
    <w:rsid w:val="008762B7"/>
    <w:rsid w:val="00881A09"/>
    <w:rsid w:val="00884BCD"/>
    <w:rsid w:val="00895682"/>
    <w:rsid w:val="008C7163"/>
    <w:rsid w:val="008C7408"/>
    <w:rsid w:val="008D1E4D"/>
    <w:rsid w:val="008D30A5"/>
    <w:rsid w:val="008D3695"/>
    <w:rsid w:val="008D39E8"/>
    <w:rsid w:val="008D7DFF"/>
    <w:rsid w:val="009004C7"/>
    <w:rsid w:val="00913018"/>
    <w:rsid w:val="009502F9"/>
    <w:rsid w:val="00952F48"/>
    <w:rsid w:val="00955320"/>
    <w:rsid w:val="00965BDF"/>
    <w:rsid w:val="0097578A"/>
    <w:rsid w:val="009A67DC"/>
    <w:rsid w:val="009A7464"/>
    <w:rsid w:val="009B085D"/>
    <w:rsid w:val="009B3230"/>
    <w:rsid w:val="009D5C97"/>
    <w:rsid w:val="009E4E70"/>
    <w:rsid w:val="009E5780"/>
    <w:rsid w:val="00A01449"/>
    <w:rsid w:val="00A0173C"/>
    <w:rsid w:val="00A3221F"/>
    <w:rsid w:val="00A4119F"/>
    <w:rsid w:val="00A645C9"/>
    <w:rsid w:val="00A72538"/>
    <w:rsid w:val="00A92AAD"/>
    <w:rsid w:val="00AA69F3"/>
    <w:rsid w:val="00AC1EBC"/>
    <w:rsid w:val="00AC5008"/>
    <w:rsid w:val="00AD23BC"/>
    <w:rsid w:val="00AD3333"/>
    <w:rsid w:val="00AE1834"/>
    <w:rsid w:val="00AE5DB6"/>
    <w:rsid w:val="00B40CC2"/>
    <w:rsid w:val="00B40E3D"/>
    <w:rsid w:val="00B51D19"/>
    <w:rsid w:val="00B60B9F"/>
    <w:rsid w:val="00B67339"/>
    <w:rsid w:val="00B84712"/>
    <w:rsid w:val="00B93019"/>
    <w:rsid w:val="00BB2562"/>
    <w:rsid w:val="00BC666A"/>
    <w:rsid w:val="00BD0753"/>
    <w:rsid w:val="00BD0F46"/>
    <w:rsid w:val="00BE56B0"/>
    <w:rsid w:val="00BF3F13"/>
    <w:rsid w:val="00BF59E4"/>
    <w:rsid w:val="00C058FC"/>
    <w:rsid w:val="00C316BB"/>
    <w:rsid w:val="00C90430"/>
    <w:rsid w:val="00CA4BAF"/>
    <w:rsid w:val="00CA52E3"/>
    <w:rsid w:val="00CB4406"/>
    <w:rsid w:val="00CC48EC"/>
    <w:rsid w:val="00CD6763"/>
    <w:rsid w:val="00CE1869"/>
    <w:rsid w:val="00CF37C1"/>
    <w:rsid w:val="00CF58C1"/>
    <w:rsid w:val="00CF76F8"/>
    <w:rsid w:val="00D0382F"/>
    <w:rsid w:val="00D07AA8"/>
    <w:rsid w:val="00D325DB"/>
    <w:rsid w:val="00D404A9"/>
    <w:rsid w:val="00D42CC4"/>
    <w:rsid w:val="00D645B0"/>
    <w:rsid w:val="00D67C30"/>
    <w:rsid w:val="00DA098F"/>
    <w:rsid w:val="00DC0F78"/>
    <w:rsid w:val="00DD0FA2"/>
    <w:rsid w:val="00DD5909"/>
    <w:rsid w:val="00DE662D"/>
    <w:rsid w:val="00E023CE"/>
    <w:rsid w:val="00E214E6"/>
    <w:rsid w:val="00E26B6C"/>
    <w:rsid w:val="00E47B3A"/>
    <w:rsid w:val="00E5257E"/>
    <w:rsid w:val="00E567CC"/>
    <w:rsid w:val="00E74E7C"/>
    <w:rsid w:val="00E84E0E"/>
    <w:rsid w:val="00E85E7B"/>
    <w:rsid w:val="00E95C49"/>
    <w:rsid w:val="00E97C79"/>
    <w:rsid w:val="00EA137E"/>
    <w:rsid w:val="00EA41EB"/>
    <w:rsid w:val="00EA67BB"/>
    <w:rsid w:val="00EB70ED"/>
    <w:rsid w:val="00EC48B7"/>
    <w:rsid w:val="00ED6F1C"/>
    <w:rsid w:val="00EF056F"/>
    <w:rsid w:val="00EF294D"/>
    <w:rsid w:val="00EF5766"/>
    <w:rsid w:val="00EF7EC7"/>
    <w:rsid w:val="00F06EFA"/>
    <w:rsid w:val="00F21A86"/>
    <w:rsid w:val="00F44120"/>
    <w:rsid w:val="00F619C6"/>
    <w:rsid w:val="00FB2B32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2</cp:revision>
  <dcterms:created xsi:type="dcterms:W3CDTF">2025-05-22T17:07:00Z</dcterms:created>
  <dcterms:modified xsi:type="dcterms:W3CDTF">2025-05-22T17:07:00Z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