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558188C7" w:rsidR="007629EB" w:rsidRPr="00BA405D" w:rsidRDefault="000E1149" w:rsidP="007629EB">
            <w:pPr>
              <w:rPr>
                <w:rFonts w:ascii="Calibri" w:eastAsia="Calibri" w:hAnsi="Calibri" w:cs="Calibri"/>
              </w:rPr>
            </w:pPr>
            <w:r w:rsidRPr="00795749">
              <w:rPr>
                <w:color w:val="000000"/>
              </w:rPr>
              <w:t>GCTI-5</w:t>
            </w:r>
            <w:r w:rsidR="00216AE9">
              <w:rPr>
                <w:color w:val="000000"/>
              </w:rPr>
              <w:t>64</w:t>
            </w:r>
            <w:r w:rsidRPr="00795749">
              <w:rPr>
                <w:color w:val="000000"/>
              </w:rPr>
              <w:t> </w:t>
            </w:r>
            <w:r w:rsidR="00216AE9" w:rsidRPr="00216AE9">
              <w:rPr>
                <w:color w:val="000000"/>
              </w:rPr>
              <w:t>Fix Emisión DTE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558ECF6A" w:rsidR="007629EB" w:rsidRPr="00BA405D" w:rsidRDefault="00051C22" w:rsidP="007629EB">
            <w:r>
              <w:t>31-03-2026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1E65EE1C" w14:textId="50C97595" w:rsidR="000E1149" w:rsidRPr="00BA405D" w:rsidRDefault="005936DB" w:rsidP="000B21CF">
            <w:r w:rsidRPr="005936DB">
              <w:t xml:space="preserve">Se realiza la </w:t>
            </w:r>
            <w:r w:rsidRPr="005936DB">
              <w:rPr>
                <w:b/>
                <w:bCs/>
              </w:rPr>
              <w:t xml:space="preserve">corrección del proceso </w:t>
            </w:r>
            <w:proofErr w:type="spellStart"/>
            <w:r w:rsidRPr="005936DB">
              <w:rPr>
                <w:b/>
                <w:bCs/>
              </w:rPr>
              <w:t>CronJob</w:t>
            </w:r>
            <w:proofErr w:type="spellEnd"/>
            <w:r w:rsidRPr="005936DB">
              <w:rPr>
                <w:b/>
                <w:bCs/>
              </w:rPr>
              <w:t xml:space="preserve"> encargado de la emisión de Documentos Tributarios Electrónicos (DTE)</w:t>
            </w:r>
            <w:r w:rsidRPr="005936DB">
              <w:t xml:space="preserve"> asociados a gastos de cobranza y costo de recaudación.</w:t>
            </w:r>
            <w:r w:rsidRPr="005936DB">
              <w:br/>
              <w:t>El cambio considera ajustes en la lógica y tiempos de ejecución del proceso para asegurar la correcta emisión de documento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57FBFBC8" w:rsidR="00562854" w:rsidRPr="00BA405D" w:rsidRDefault="00C96E70" w:rsidP="00D05400">
            <w:r w:rsidRPr="00C96E70">
              <w:t xml:space="preserve">La implementación responde a un </w:t>
            </w:r>
            <w:r w:rsidRPr="00C96E70">
              <w:rPr>
                <w:b/>
                <w:bCs/>
              </w:rPr>
              <w:t>requerimiento normativo</w:t>
            </w:r>
            <w:r w:rsidRPr="00C96E70">
              <w:t>, ya que la emisión incorrecta o fuera de tiempo de los DTE puede generar incumplimientos regulatorios y posibles sanciones.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643230FD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643230FD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643230FD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643230FD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643230FD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643230FD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643230FD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02E33BD3" w:rsidR="0067700B" w:rsidRPr="00BA405D" w:rsidRDefault="31401961">
            <w:proofErr w:type="spellStart"/>
            <w:r>
              <w:t>Keyvault</w:t>
            </w:r>
            <w:proofErr w:type="spellEnd"/>
          </w:p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43230FD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="0067700B" w:rsidRPr="00BA405D" w14:paraId="1E65EE59" w14:textId="77777777" w:rsidTr="643230FD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43230FD">
        <w:trPr>
          <w:trHeight w:val="1251"/>
        </w:trPr>
        <w:tc>
          <w:tcPr>
            <w:tcW w:w="8522" w:type="dxa"/>
          </w:tcPr>
          <w:p w14:paraId="1E65EE5A" w14:textId="036F246D" w:rsidR="0067700B" w:rsidRPr="00BA405D" w:rsidRDefault="0033763B" w:rsidP="643230FD">
            <w:r>
              <w:rPr>
                <w:rFonts w:ascii="Calibri" w:eastAsia="Calibri" w:hAnsi="Calibri" w:cs="Calibri"/>
              </w:rPr>
              <w:t>N</w:t>
            </w:r>
            <w:r w:rsidR="25CBE632" w:rsidRPr="643230FD">
              <w:rPr>
                <w:rFonts w:ascii="Calibri" w:eastAsia="Calibri" w:hAnsi="Calibri" w:cs="Calibri"/>
              </w:rPr>
              <w:t>o existen actividades manuales por lo que no hay impacto en el personal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9"/>
        <w:gridCol w:w="2686"/>
        <w:gridCol w:w="1394"/>
        <w:gridCol w:w="1661"/>
      </w:tblGrid>
      <w:tr w:rsidR="0067700B" w:rsidRPr="00BA405D" w14:paraId="1E65EE5E" w14:textId="77777777" w:rsidTr="643230F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643230FD">
        <w:tc>
          <w:tcPr>
            <w:tcW w:w="666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889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68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39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661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0E1149" w:rsidRPr="00BA405D" w14:paraId="1E65EE6B" w14:textId="77777777" w:rsidTr="643230FD">
        <w:tc>
          <w:tcPr>
            <w:tcW w:w="666" w:type="dxa"/>
          </w:tcPr>
          <w:p w14:paraId="1E65EE66" w14:textId="77777777" w:rsidR="000E1149" w:rsidRPr="00BA405D" w:rsidRDefault="000E1149" w:rsidP="000E1149">
            <w:r w:rsidRPr="00BA405D">
              <w:t>1</w:t>
            </w:r>
          </w:p>
        </w:tc>
        <w:tc>
          <w:tcPr>
            <w:tcW w:w="1889" w:type="dxa"/>
            <w:shd w:val="clear" w:color="auto" w:fill="FBE4D5" w:themeFill="accent2" w:themeFillTint="33"/>
          </w:tcPr>
          <w:p w14:paraId="1E65EE67" w14:textId="73D03E34" w:rsidR="000E1149" w:rsidRPr="00BA405D" w:rsidRDefault="127E16C9" w:rsidP="000E1149">
            <w:r>
              <w:t>Emisión automática de DTE</w:t>
            </w:r>
          </w:p>
        </w:tc>
        <w:tc>
          <w:tcPr>
            <w:tcW w:w="2686" w:type="dxa"/>
          </w:tcPr>
          <w:p w14:paraId="1E65EE68" w14:textId="24DEF051" w:rsidR="000E1149" w:rsidRPr="00BA405D" w:rsidRDefault="608CA1C5" w:rsidP="000E1149">
            <w:r>
              <w:t>Se comenzará a emitir de forma automática los DTE para los pagos de cuotas automotriz.</w:t>
            </w:r>
          </w:p>
        </w:tc>
        <w:tc>
          <w:tcPr>
            <w:tcW w:w="1394" w:type="dxa"/>
          </w:tcPr>
          <w:p w14:paraId="1E65EE69" w14:textId="1501DCE1" w:rsidR="000E1149" w:rsidRPr="00BA405D" w:rsidRDefault="127E16C9" w:rsidP="000E1149">
            <w:r>
              <w:t>S</w:t>
            </w:r>
          </w:p>
        </w:tc>
        <w:tc>
          <w:tcPr>
            <w:tcW w:w="1661" w:type="dxa"/>
          </w:tcPr>
          <w:p w14:paraId="1E65EE6A" w14:textId="0E51A46B" w:rsidR="000E1149" w:rsidRPr="00BA405D" w:rsidRDefault="127E16C9" w:rsidP="000E1149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643230FD">
        <w:tc>
          <w:tcPr>
            <w:tcW w:w="666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889" w:type="dxa"/>
            <w:shd w:val="clear" w:color="auto" w:fill="FBE4D5" w:themeFill="accent2" w:themeFillTint="33"/>
          </w:tcPr>
          <w:p w14:paraId="1E65EE6D" w14:textId="669C945D" w:rsidR="0067700B" w:rsidRPr="00BA405D" w:rsidRDefault="0067700B" w:rsidP="00946C29"/>
        </w:tc>
        <w:tc>
          <w:tcPr>
            <w:tcW w:w="2686" w:type="dxa"/>
          </w:tcPr>
          <w:p w14:paraId="1E65EE6E" w14:textId="147BDBBF" w:rsidR="0067700B" w:rsidRPr="00BA405D" w:rsidRDefault="0067700B" w:rsidP="5669D815"/>
        </w:tc>
        <w:tc>
          <w:tcPr>
            <w:tcW w:w="1394" w:type="dxa"/>
          </w:tcPr>
          <w:p w14:paraId="1E65EE6F" w14:textId="2EB5EE18" w:rsidR="0067700B" w:rsidRPr="00BA405D" w:rsidRDefault="0067700B"/>
        </w:tc>
        <w:tc>
          <w:tcPr>
            <w:tcW w:w="1661" w:type="dxa"/>
          </w:tcPr>
          <w:p w14:paraId="1E65EE70" w14:textId="23452555" w:rsidR="0067700B" w:rsidRPr="00BA405D" w:rsidRDefault="0067700B"/>
        </w:tc>
      </w:tr>
      <w:tr w:rsidR="5669D815" w:rsidRPr="00BA405D" w14:paraId="4832F355" w14:textId="77777777" w:rsidTr="643230FD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9" w:type="dxa"/>
            <w:shd w:val="clear" w:color="auto" w:fill="FBE4D5" w:themeFill="accent2" w:themeFillTint="33"/>
          </w:tcPr>
          <w:p w14:paraId="4288D2B6" w14:textId="1FF495B8" w:rsidR="5669D815" w:rsidRPr="00BA405D" w:rsidRDefault="5669D815" w:rsidP="5669D815"/>
        </w:tc>
        <w:tc>
          <w:tcPr>
            <w:tcW w:w="2686" w:type="dxa"/>
          </w:tcPr>
          <w:p w14:paraId="77128D00" w14:textId="3DCBA0DB" w:rsidR="5669D815" w:rsidRPr="00BA405D" w:rsidRDefault="5669D815" w:rsidP="5669D815"/>
        </w:tc>
        <w:tc>
          <w:tcPr>
            <w:tcW w:w="1394" w:type="dxa"/>
          </w:tcPr>
          <w:p w14:paraId="47E7CC44" w14:textId="20F1FC7A" w:rsidR="5669D815" w:rsidRPr="00BA405D" w:rsidRDefault="5669D815" w:rsidP="5669D815"/>
        </w:tc>
        <w:tc>
          <w:tcPr>
            <w:tcW w:w="1661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643230FD">
        <w:tc>
          <w:tcPr>
            <w:tcW w:w="666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889" w:type="dxa"/>
          </w:tcPr>
          <w:p w14:paraId="1E65EE73" w14:textId="77777777" w:rsidR="0067700B" w:rsidRPr="00BA405D" w:rsidRDefault="0067700B"/>
        </w:tc>
        <w:tc>
          <w:tcPr>
            <w:tcW w:w="2686" w:type="dxa"/>
          </w:tcPr>
          <w:p w14:paraId="1E65EE74" w14:textId="77777777" w:rsidR="0067700B" w:rsidRPr="00BA405D" w:rsidRDefault="0067700B"/>
        </w:tc>
        <w:tc>
          <w:tcPr>
            <w:tcW w:w="1394" w:type="dxa"/>
          </w:tcPr>
          <w:p w14:paraId="1E65EE75" w14:textId="77777777" w:rsidR="0067700B" w:rsidRPr="00BA405D" w:rsidRDefault="0067700B"/>
        </w:tc>
        <w:tc>
          <w:tcPr>
            <w:tcW w:w="1661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643230F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643230FD">
        <w:trPr>
          <w:trHeight w:val="215"/>
        </w:trPr>
        <w:tc>
          <w:tcPr>
            <w:tcW w:w="668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0E1149" w:rsidRPr="00BA405D" w14:paraId="1E65EE83" w14:textId="77777777" w:rsidTr="643230FD">
        <w:trPr>
          <w:trHeight w:val="203"/>
        </w:trPr>
        <w:tc>
          <w:tcPr>
            <w:tcW w:w="668" w:type="dxa"/>
          </w:tcPr>
          <w:p w14:paraId="1E65EE80" w14:textId="77777777" w:rsidR="000E1149" w:rsidRPr="00BA405D" w:rsidRDefault="000E1149" w:rsidP="000E1149">
            <w:r w:rsidRPr="00BA405D">
              <w:t>1</w:t>
            </w:r>
          </w:p>
        </w:tc>
        <w:tc>
          <w:tcPr>
            <w:tcW w:w="4029" w:type="dxa"/>
          </w:tcPr>
          <w:p w14:paraId="1E65EE81" w14:textId="2FFD0F6B" w:rsidR="000E1149" w:rsidRPr="00BA405D" w:rsidRDefault="2C6EEE73" w:rsidP="000E1149">
            <w:r>
              <w:t>Errores en emisión automática de DTE</w:t>
            </w:r>
          </w:p>
        </w:tc>
        <w:tc>
          <w:tcPr>
            <w:tcW w:w="3599" w:type="dxa"/>
          </w:tcPr>
          <w:p w14:paraId="1E65EE82" w14:textId="653338DF" w:rsidR="000E1149" w:rsidRPr="00BA405D" w:rsidRDefault="000E1149" w:rsidP="000E1149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643230FD">
        <w:tc>
          <w:tcPr>
            <w:tcW w:w="668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029" w:type="dxa"/>
          </w:tcPr>
          <w:p w14:paraId="1E65EE85" w14:textId="6D2C4636" w:rsidR="005F735D" w:rsidRPr="00BA405D" w:rsidRDefault="38C51F8C" w:rsidP="5669D815">
            <w:r>
              <w:t>Errores en datos enviados para la generación de los DTE provocando documentos mal generados</w:t>
            </w:r>
          </w:p>
        </w:tc>
        <w:tc>
          <w:tcPr>
            <w:tcW w:w="3599" w:type="dxa"/>
          </w:tcPr>
          <w:p w14:paraId="52B08D84" w14:textId="653338DF" w:rsidR="0067700B" w:rsidRPr="00BA405D" w:rsidRDefault="38C51F8C" w:rsidP="5669D815">
            <w:pPr>
              <w:spacing w:line="259" w:lineRule="auto"/>
            </w:pPr>
            <w:proofErr w:type="spellStart"/>
            <w:r>
              <w:t>Rollback</w:t>
            </w:r>
            <w:proofErr w:type="spellEnd"/>
          </w:p>
          <w:p w14:paraId="1E65EE86" w14:textId="33AD2F66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643230FD">
        <w:tc>
          <w:tcPr>
            <w:tcW w:w="668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029" w:type="dxa"/>
          </w:tcPr>
          <w:p w14:paraId="1E65EE89" w14:textId="3A2E98E3" w:rsidR="0067700B" w:rsidRPr="00BA405D" w:rsidRDefault="0067700B"/>
        </w:tc>
        <w:tc>
          <w:tcPr>
            <w:tcW w:w="3599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643230FD">
        <w:tc>
          <w:tcPr>
            <w:tcW w:w="668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029" w:type="dxa"/>
          </w:tcPr>
          <w:p w14:paraId="1E65EE8D" w14:textId="77777777" w:rsidR="0067700B" w:rsidRPr="00BA405D" w:rsidRDefault="0067700B"/>
        </w:tc>
        <w:tc>
          <w:tcPr>
            <w:tcW w:w="3599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643230FD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643230FD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643230FD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40A7B47E" w:rsidR="0067700B" w:rsidRPr="00BA405D" w:rsidRDefault="21E73BB9" w:rsidP="643230FD">
            <w:pPr>
              <w:spacing w:line="259" w:lineRule="auto"/>
            </w:pPr>
            <w:r>
              <w:t>01:00</w:t>
            </w:r>
          </w:p>
        </w:tc>
      </w:tr>
      <w:tr w:rsidR="0067700B" w:rsidRPr="00BA405D" w14:paraId="1E65EE9B" w14:textId="77777777" w:rsidTr="643230FD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6267583D" w:rsidR="0067700B" w:rsidRPr="00BA405D" w:rsidRDefault="623AD2BD">
            <w:r>
              <w:t>01:30</w:t>
            </w:r>
          </w:p>
        </w:tc>
      </w:tr>
      <w:tr w:rsidR="0067700B" w:rsidRPr="00BA405D" w14:paraId="1E65EE9E" w14:textId="77777777" w:rsidTr="643230FD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572A00E2" w:rsidR="0067700B" w:rsidRPr="00BA405D" w:rsidRDefault="3DA9F7CB">
            <w:r>
              <w:t>02:30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643230FD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643230FD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643230FD">
        <w:trPr>
          <w:trHeight w:val="203"/>
        </w:trPr>
        <w:tc>
          <w:tcPr>
            <w:tcW w:w="8522" w:type="dxa"/>
          </w:tcPr>
          <w:p w14:paraId="28F480A4" w14:textId="13D70F2D" w:rsidR="442760AA" w:rsidRDefault="442760AA" w:rsidP="643230FD">
            <w:pPr>
              <w:spacing w:line="259" w:lineRule="auto"/>
            </w:pPr>
            <w:r>
              <w:t>Redesplegar las versiones anteriores de los pipelines para las aplicaciones indicados en documento de PAP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577C39B7" w:rsidR="0067700B" w:rsidRPr="00BA405D" w:rsidRDefault="0075405B">
            <w:r>
              <w:t>Nayp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1EB8FE26" w:rsidR="0067700B" w:rsidRPr="00BA405D" w:rsidRDefault="00401549">
            <w:r>
              <w:t>26</w:t>
            </w:r>
            <w:r w:rsidR="00A0173C" w:rsidRPr="00BA405D">
              <w:t>-</w:t>
            </w:r>
            <w:r w:rsidR="00562854">
              <w:t>0</w:t>
            </w:r>
            <w:r w:rsidR="000C003D">
              <w:t>3</w:t>
            </w:r>
            <w:r w:rsidR="00A0173C" w:rsidRPr="00BA405D">
              <w:t>-</w:t>
            </w:r>
            <w:r w:rsidR="759BF86C" w:rsidRPr="00BA405D">
              <w:t>202</w:t>
            </w:r>
            <w:r w:rsidR="000E1149">
              <w:t>6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516B1A8D" w:rsidR="003B370F" w:rsidRPr="00BA405D" w:rsidRDefault="00401549" w:rsidP="00AA47D3">
            <w:pPr>
              <w:jc w:val="center"/>
            </w:pPr>
            <w:r>
              <w:t>31</w:t>
            </w:r>
            <w:r w:rsidR="5F5B9555" w:rsidRPr="00BA405D">
              <w:t>-</w:t>
            </w:r>
            <w:r w:rsidR="007C48D0">
              <w:t>03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8113" w14:textId="77777777" w:rsidR="0080482B" w:rsidRPr="00BA405D" w:rsidRDefault="0080482B">
      <w:r w:rsidRPr="00BA405D">
        <w:separator/>
      </w:r>
    </w:p>
  </w:endnote>
  <w:endnote w:type="continuationSeparator" w:id="0">
    <w:p w14:paraId="1C3A05B7" w14:textId="77777777" w:rsidR="0080482B" w:rsidRPr="00BA405D" w:rsidRDefault="0080482B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95057F8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ADD6" w14:textId="77777777" w:rsidR="0080482B" w:rsidRPr="00BA405D" w:rsidRDefault="0080482B">
      <w:r w:rsidRPr="00BA405D">
        <w:separator/>
      </w:r>
    </w:p>
  </w:footnote>
  <w:footnote w:type="continuationSeparator" w:id="0">
    <w:p w14:paraId="71E155A9" w14:textId="77777777" w:rsidR="0080482B" w:rsidRPr="00BA405D" w:rsidRDefault="0080482B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1C22"/>
    <w:rsid w:val="00057772"/>
    <w:rsid w:val="000A3A92"/>
    <w:rsid w:val="000B21CF"/>
    <w:rsid w:val="000B457E"/>
    <w:rsid w:val="000C003D"/>
    <w:rsid w:val="000D0DF0"/>
    <w:rsid w:val="000E1149"/>
    <w:rsid w:val="000E6AEE"/>
    <w:rsid w:val="00127212"/>
    <w:rsid w:val="00146817"/>
    <w:rsid w:val="00182EE8"/>
    <w:rsid w:val="00185216"/>
    <w:rsid w:val="00186E09"/>
    <w:rsid w:val="001A4939"/>
    <w:rsid w:val="001B53A9"/>
    <w:rsid w:val="001C0765"/>
    <w:rsid w:val="001D022E"/>
    <w:rsid w:val="001E7F0F"/>
    <w:rsid w:val="001F2C24"/>
    <w:rsid w:val="00216AE9"/>
    <w:rsid w:val="002368DC"/>
    <w:rsid w:val="00237B46"/>
    <w:rsid w:val="00257A63"/>
    <w:rsid w:val="002664D3"/>
    <w:rsid w:val="002B3916"/>
    <w:rsid w:val="002D1A61"/>
    <w:rsid w:val="002D479D"/>
    <w:rsid w:val="002D7DAC"/>
    <w:rsid w:val="002E67EF"/>
    <w:rsid w:val="00310AB1"/>
    <w:rsid w:val="0033763B"/>
    <w:rsid w:val="00386F9B"/>
    <w:rsid w:val="003B370F"/>
    <w:rsid w:val="003D4397"/>
    <w:rsid w:val="003D5819"/>
    <w:rsid w:val="00401549"/>
    <w:rsid w:val="00433305"/>
    <w:rsid w:val="0053560E"/>
    <w:rsid w:val="00555C8A"/>
    <w:rsid w:val="005561FA"/>
    <w:rsid w:val="00562854"/>
    <w:rsid w:val="00581C4B"/>
    <w:rsid w:val="005936DB"/>
    <w:rsid w:val="005F735D"/>
    <w:rsid w:val="00606DCF"/>
    <w:rsid w:val="00631BF8"/>
    <w:rsid w:val="0067700B"/>
    <w:rsid w:val="00685889"/>
    <w:rsid w:val="006B642D"/>
    <w:rsid w:val="0075405B"/>
    <w:rsid w:val="007629EB"/>
    <w:rsid w:val="0078380A"/>
    <w:rsid w:val="00786C01"/>
    <w:rsid w:val="00794386"/>
    <w:rsid w:val="007C2773"/>
    <w:rsid w:val="007C469A"/>
    <w:rsid w:val="007C48D0"/>
    <w:rsid w:val="007F51C0"/>
    <w:rsid w:val="0080482B"/>
    <w:rsid w:val="008230E4"/>
    <w:rsid w:val="0082519E"/>
    <w:rsid w:val="0084041E"/>
    <w:rsid w:val="00846DAC"/>
    <w:rsid w:val="00881A09"/>
    <w:rsid w:val="00884BCD"/>
    <w:rsid w:val="008B7BBA"/>
    <w:rsid w:val="008C09FA"/>
    <w:rsid w:val="0092191B"/>
    <w:rsid w:val="009316C8"/>
    <w:rsid w:val="009367D7"/>
    <w:rsid w:val="00946C29"/>
    <w:rsid w:val="009828E7"/>
    <w:rsid w:val="00992ACC"/>
    <w:rsid w:val="009B00CB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BB522F"/>
    <w:rsid w:val="00BC5AEC"/>
    <w:rsid w:val="00BE0FE6"/>
    <w:rsid w:val="00C334A6"/>
    <w:rsid w:val="00C71FD5"/>
    <w:rsid w:val="00C90430"/>
    <w:rsid w:val="00C96E70"/>
    <w:rsid w:val="00CB45A2"/>
    <w:rsid w:val="00CB4BF6"/>
    <w:rsid w:val="00CE1F9A"/>
    <w:rsid w:val="00D05400"/>
    <w:rsid w:val="00D7360C"/>
    <w:rsid w:val="00D82505"/>
    <w:rsid w:val="00DB0347"/>
    <w:rsid w:val="00DE2150"/>
    <w:rsid w:val="00DE6252"/>
    <w:rsid w:val="00DF396E"/>
    <w:rsid w:val="00DF405C"/>
    <w:rsid w:val="00E34577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0FF7D99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BA12CDB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27E16C9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1FDFBC9D"/>
    <w:rsid w:val="20E55DFD"/>
    <w:rsid w:val="215292B6"/>
    <w:rsid w:val="217E69CF"/>
    <w:rsid w:val="219AAFD3"/>
    <w:rsid w:val="21A83E9D"/>
    <w:rsid w:val="21AC1391"/>
    <w:rsid w:val="21E73BB9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5CBE632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6EEE73"/>
    <w:rsid w:val="2C7801E3"/>
    <w:rsid w:val="2CFE3B7D"/>
    <w:rsid w:val="2D0A9909"/>
    <w:rsid w:val="2D75E3B0"/>
    <w:rsid w:val="2DCCD03C"/>
    <w:rsid w:val="2EF170CF"/>
    <w:rsid w:val="2F843C4D"/>
    <w:rsid w:val="2FCA236B"/>
    <w:rsid w:val="31401961"/>
    <w:rsid w:val="32D02518"/>
    <w:rsid w:val="32EC712C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8C51F8C"/>
    <w:rsid w:val="39549B46"/>
    <w:rsid w:val="39C96725"/>
    <w:rsid w:val="3AAD3B5B"/>
    <w:rsid w:val="3AFD834C"/>
    <w:rsid w:val="3B78F442"/>
    <w:rsid w:val="3DA428FF"/>
    <w:rsid w:val="3DA9F7CB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2760AA"/>
    <w:rsid w:val="448C6506"/>
    <w:rsid w:val="44BC24E0"/>
    <w:rsid w:val="450B60FD"/>
    <w:rsid w:val="45D5AFD8"/>
    <w:rsid w:val="465A68D9"/>
    <w:rsid w:val="46F5EA6D"/>
    <w:rsid w:val="4830059F"/>
    <w:rsid w:val="48CA8162"/>
    <w:rsid w:val="4958CA4F"/>
    <w:rsid w:val="499AD3D5"/>
    <w:rsid w:val="49E1060E"/>
    <w:rsid w:val="4AFB1AE1"/>
    <w:rsid w:val="4B3E2C5F"/>
    <w:rsid w:val="4B70C08B"/>
    <w:rsid w:val="4C0CF83F"/>
    <w:rsid w:val="4D6BED9F"/>
    <w:rsid w:val="4D713963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8CA1C5"/>
    <w:rsid w:val="60DFB788"/>
    <w:rsid w:val="621E54FB"/>
    <w:rsid w:val="621F1E28"/>
    <w:rsid w:val="623AD2BD"/>
    <w:rsid w:val="6304350A"/>
    <w:rsid w:val="631605A8"/>
    <w:rsid w:val="639FB5D0"/>
    <w:rsid w:val="63BD8277"/>
    <w:rsid w:val="642016C6"/>
    <w:rsid w:val="643230FD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25</cp:revision>
  <dcterms:created xsi:type="dcterms:W3CDTF">2026-03-02T15:29:00Z</dcterms:created>
  <dcterms:modified xsi:type="dcterms:W3CDTF">2026-03-30T17:06:00Z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