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27739E3E" w:rsidR="0067700B" w:rsidRPr="00A4119F" w:rsidRDefault="00300169" w:rsidP="00423D93">
            <w:pPr>
              <w:tabs>
                <w:tab w:val="left" w:pos="2364"/>
              </w:tabs>
            </w:pPr>
            <w:r w:rsidRPr="00300169">
              <w:t>[TBD]Cambio de ruta de liberación</w:t>
            </w:r>
          </w:p>
        </w:tc>
      </w:tr>
      <w:tr w:rsidR="0067700B" w:rsidRPr="00A4119F" w14:paraId="1E65EE07" w14:textId="77777777">
        <w:tc>
          <w:tcPr>
            <w:tcW w:w="2272" w:type="dxa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4119F" w:rsidRDefault="0067700B"/>
          <w:p w14:paraId="1E65EE11" w14:textId="37F7BDAE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A05D6F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</w:tcPr>
          <w:p w14:paraId="1E65EE15" w14:textId="338122EB" w:rsidR="0067700B" w:rsidRPr="00A4119F" w:rsidRDefault="00336817">
            <w:r>
              <w:t>05</w:t>
            </w:r>
            <w:r w:rsidR="003B690A" w:rsidRPr="00A4119F">
              <w:t>-0</w:t>
            </w:r>
            <w:r>
              <w:t>9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50E40BCA" w14:textId="77777777" w:rsidR="004F2651" w:rsidRPr="00336817" w:rsidRDefault="004F2651" w:rsidP="004F2651">
            <w:pPr>
              <w:widowControl/>
              <w:jc w:val="center"/>
            </w:pPr>
          </w:p>
          <w:p w14:paraId="4E3BA7C9" w14:textId="67D0348F" w:rsidR="004F2651" w:rsidRDefault="004F2651" w:rsidP="004F2651">
            <w:pPr>
              <w:widowControl/>
              <w:jc w:val="center"/>
              <w:rPr>
                <w:i/>
                <w:iCs/>
              </w:rPr>
            </w:pPr>
            <w:r w:rsidRPr="003101BC">
              <w:rPr>
                <w:b/>
                <w:bCs/>
                <w:i/>
                <w:iCs/>
                <w:u w:val="single"/>
              </w:rPr>
              <w:t>[TBD]Cambio de ruta de liberación</w:t>
            </w:r>
            <w:r w:rsidR="00B93019" w:rsidRPr="003101BC">
              <w:rPr>
                <w:i/>
                <w:iCs/>
                <w:u w:val="single"/>
              </w:rPr>
              <w:t>.</w:t>
            </w:r>
          </w:p>
          <w:p w14:paraId="6BCC144E" w14:textId="77777777" w:rsidR="004F2651" w:rsidRDefault="004F2651" w:rsidP="004F2651">
            <w:pPr>
              <w:widowControl/>
              <w:jc w:val="center"/>
            </w:pPr>
          </w:p>
          <w:p w14:paraId="7D5A68B8" w14:textId="53E030EE" w:rsidR="00160B04" w:rsidRPr="002F36E0" w:rsidRDefault="0090255C" w:rsidP="00DA052E">
            <w:r>
              <w:rPr>
                <w:lang w:val="es-ES"/>
              </w:rPr>
              <w:t xml:space="preserve">Se </w:t>
            </w:r>
            <w:r w:rsidR="00E11E4E">
              <w:rPr>
                <w:lang w:val="es-ES"/>
              </w:rPr>
              <w:t>ne</w:t>
            </w:r>
            <w:r w:rsidRPr="0090255C">
              <w:rPr>
                <w:lang w:val="es-ES"/>
              </w:rPr>
              <w:t>cesit</w:t>
            </w:r>
            <w:r w:rsidR="00E11E4E">
              <w:rPr>
                <w:lang w:val="es-ES"/>
              </w:rPr>
              <w:t>a</w:t>
            </w:r>
            <w:r w:rsidRPr="0090255C">
              <w:rPr>
                <w:lang w:val="es-ES"/>
              </w:rPr>
              <w:t xml:space="preserve"> que los requerimientos de </w:t>
            </w:r>
            <w:proofErr w:type="spellStart"/>
            <w:r w:rsidRPr="0090255C">
              <w:rPr>
                <w:lang w:val="es-ES"/>
              </w:rPr>
              <w:t>Solped</w:t>
            </w:r>
            <w:proofErr w:type="spellEnd"/>
            <w:r w:rsidRPr="0090255C">
              <w:rPr>
                <w:lang w:val="es-ES"/>
              </w:rPr>
              <w:t xml:space="preserve"> y OC asociados a la estrategia </w:t>
            </w:r>
            <w:proofErr w:type="spellStart"/>
            <w:r w:rsidRPr="0090255C">
              <w:rPr>
                <w:lang w:val="es-ES"/>
              </w:rPr>
              <w:t>N°</w:t>
            </w:r>
            <w:proofErr w:type="spellEnd"/>
            <w:r w:rsidRPr="0090255C">
              <w:rPr>
                <w:lang w:val="es-ES"/>
              </w:rPr>
              <w:t xml:space="preserve"> 22 de seguridad banco, lleguen a</w:t>
            </w:r>
            <w:r w:rsidR="00E11E4E">
              <w:rPr>
                <w:lang w:val="es-ES"/>
              </w:rPr>
              <w:t>l</w:t>
            </w:r>
            <w:r w:rsidRPr="0090255C">
              <w:rPr>
                <w:lang w:val="es-ES"/>
              </w:rPr>
              <w:t xml:space="preserve"> usuario </w:t>
            </w:r>
            <w:r w:rsidR="003101BC">
              <w:rPr>
                <w:lang w:val="es-ES"/>
              </w:rPr>
              <w:t xml:space="preserve">de </w:t>
            </w:r>
            <w:r w:rsidRPr="0090255C">
              <w:rPr>
                <w:lang w:val="es-ES"/>
              </w:rPr>
              <w:t>SAP</w:t>
            </w:r>
            <w:r w:rsidR="003101BC">
              <w:rPr>
                <w:lang w:val="es-ES"/>
              </w:rPr>
              <w:t xml:space="preserve"> </w:t>
            </w:r>
            <w:r w:rsidR="003101BC" w:rsidRPr="003101BC">
              <w:t>MJARA_B</w:t>
            </w:r>
            <w:r w:rsidR="00D146BA">
              <w:t xml:space="preserve"> </w:t>
            </w:r>
          </w:p>
          <w:p w14:paraId="2C9FD497" w14:textId="77777777" w:rsidR="00ED0947" w:rsidRPr="000751BC" w:rsidRDefault="00ED0947" w:rsidP="000751BC">
            <w:pPr>
              <w:ind w:left="720"/>
            </w:pPr>
          </w:p>
          <w:p w14:paraId="290A1030" w14:textId="39FD7668" w:rsid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16FD06AE" w14:textId="77777777" w:rsidR="002D1A2D" w:rsidRDefault="002D1A2D" w:rsidP="00022B6A">
            <w:pPr>
              <w:rPr>
                <w:b/>
                <w:bCs/>
              </w:rPr>
            </w:pPr>
          </w:p>
          <w:p w14:paraId="0D45DAC9" w14:textId="3A9E9B7C" w:rsidR="002D1A2D" w:rsidRDefault="002D1A2D" w:rsidP="00022B6A">
            <w:pPr>
              <w:rPr>
                <w:b/>
                <w:bCs/>
              </w:rPr>
            </w:pPr>
            <w:r>
              <w:rPr>
                <w:lang w:val="es-ES"/>
              </w:rPr>
              <w:t>R</w:t>
            </w:r>
            <w:r w:rsidRPr="002D1A2D">
              <w:rPr>
                <w:lang w:val="es-ES"/>
              </w:rPr>
              <w:t xml:space="preserve">easignar la estrategia de liberación </w:t>
            </w:r>
            <w:proofErr w:type="spellStart"/>
            <w:r w:rsidRPr="002D1A2D">
              <w:rPr>
                <w:lang w:val="es-ES"/>
              </w:rPr>
              <w:t>solped</w:t>
            </w:r>
            <w:proofErr w:type="spellEnd"/>
            <w:r w:rsidRPr="002D1A2D">
              <w:rPr>
                <w:lang w:val="es-ES"/>
              </w:rPr>
              <w:t xml:space="preserve"> grupo 10, estrategia N°22 de seguridad en Banco, </w:t>
            </w:r>
            <w:r w:rsidR="000E4A96" w:rsidRPr="002D1A2D">
              <w:rPr>
                <w:lang w:val="es-ES"/>
              </w:rPr>
              <w:t>al</w:t>
            </w:r>
            <w:r w:rsidR="005D101B">
              <w:rPr>
                <w:lang w:val="es-ES"/>
              </w:rPr>
              <w:t xml:space="preserve"> </w:t>
            </w:r>
            <w:r w:rsidR="005D101B" w:rsidRPr="0090255C">
              <w:rPr>
                <w:lang w:val="es-ES"/>
              </w:rPr>
              <w:t xml:space="preserve">usuario </w:t>
            </w:r>
            <w:r w:rsidR="005D101B">
              <w:rPr>
                <w:lang w:val="es-ES"/>
              </w:rPr>
              <w:t xml:space="preserve">de </w:t>
            </w:r>
            <w:r w:rsidR="005D101B" w:rsidRPr="0090255C">
              <w:rPr>
                <w:lang w:val="es-ES"/>
              </w:rPr>
              <w:t>SAP</w:t>
            </w:r>
            <w:r w:rsidR="005D101B">
              <w:rPr>
                <w:lang w:val="es-ES"/>
              </w:rPr>
              <w:t xml:space="preserve"> </w:t>
            </w:r>
            <w:r w:rsidR="005D101B" w:rsidRPr="003101BC">
              <w:t>MJARA_B</w:t>
            </w:r>
            <w:r w:rsidRPr="002D1A2D">
              <w:rPr>
                <w:lang w:val="es-ES"/>
              </w:rPr>
              <w:t xml:space="preserve"> código de liberación K1</w:t>
            </w:r>
            <w:r w:rsidR="000E4A96">
              <w:rPr>
                <w:lang w:val="es-ES"/>
              </w:rPr>
              <w:t xml:space="preserve">, </w:t>
            </w:r>
            <w:r w:rsidRPr="002D1A2D">
              <w:rPr>
                <w:lang w:val="es-ES"/>
              </w:rPr>
              <w:t>y para pedidos el grupo 11, estrategias 75-76-77-78 a</w:t>
            </w:r>
            <w:r w:rsidR="00DA052E">
              <w:rPr>
                <w:lang w:val="es-ES"/>
              </w:rPr>
              <w:t>l</w:t>
            </w:r>
            <w:r w:rsidRPr="002D1A2D">
              <w:rPr>
                <w:lang w:val="es-ES"/>
              </w:rPr>
              <w:t xml:space="preserve"> código de liberación H3 / usuario MJARA_B</w:t>
            </w:r>
          </w:p>
          <w:p w14:paraId="569C795C" w14:textId="77777777" w:rsidR="00462987" w:rsidRPr="00022B6A" w:rsidRDefault="00462987" w:rsidP="00022B6A">
            <w:pPr>
              <w:rPr>
                <w:b/>
                <w:bCs/>
              </w:rPr>
            </w:pPr>
          </w:p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5BDF294E" w14:textId="6DEF12AB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 xml:space="preserve"> de la </w:t>
            </w:r>
            <w:r w:rsidR="009C44CF">
              <w:t xml:space="preserve">OT </w:t>
            </w:r>
            <w:r w:rsidR="00520A97" w:rsidRPr="00520A97">
              <w:rPr>
                <w:b/>
                <w:bCs/>
              </w:rPr>
              <w:t>DESK913963</w:t>
            </w:r>
            <w:r w:rsidR="00EE5077" w:rsidRPr="00EE5077">
              <w:rPr>
                <w:b/>
                <w:bCs/>
              </w:rPr>
              <w:t xml:space="preserve"> </w:t>
            </w:r>
            <w:r w:rsidR="00022B6A" w:rsidRPr="00A4119F">
              <w:t>involucrada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023E3FF6" w14:textId="77777777" w:rsidR="00D96C57" w:rsidRDefault="00D96C57"/>
          <w:p w14:paraId="1E65EE23" w14:textId="0E97F12D" w:rsidR="002F166D" w:rsidRPr="00A4119F" w:rsidRDefault="00902BAC">
            <w:r>
              <w:t xml:space="preserve">Ajuste </w:t>
            </w:r>
            <w:r w:rsidR="003B3215">
              <w:t xml:space="preserve">en las estrategias fijadas por el </w:t>
            </w:r>
            <w:r w:rsidR="00E80DC4">
              <w:t xml:space="preserve">área de abastecimiento </w:t>
            </w:r>
            <w:r w:rsidR="00F71088">
              <w:t xml:space="preserve">Para que los esquemas </w:t>
            </w:r>
            <w:r w:rsidR="00D96C57">
              <w:t xml:space="preserve">contables estén correctamente </w:t>
            </w:r>
            <w:r w:rsidR="000678E1">
              <w:t>parametriza</w:t>
            </w:r>
            <w:r w:rsidR="00D96C57">
              <w:t>dos.</w:t>
            </w:r>
          </w:p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lastRenderedPageBreak/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72A8D7D2" w14:textId="77777777" w:rsidR="002C59A3" w:rsidRDefault="002C59A3" w:rsidP="00430A55"/>
          <w:p w14:paraId="1E65EE5A" w14:textId="526C7C43" w:rsidR="00143D1E" w:rsidRPr="00A4119F" w:rsidRDefault="002C59A3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8341" w:type="dxa"/>
        <w:tblLook w:val="04A0" w:firstRow="1" w:lastRow="0" w:firstColumn="1" w:lastColumn="0" w:noHBand="0" w:noVBand="1"/>
      </w:tblPr>
      <w:tblGrid>
        <w:gridCol w:w="2170"/>
        <w:gridCol w:w="2287"/>
        <w:gridCol w:w="1757"/>
        <w:gridCol w:w="2127"/>
      </w:tblGrid>
      <w:tr w:rsidR="0067700B" w:rsidRPr="00A4119F" w14:paraId="1E65EECA" w14:textId="77777777" w:rsidTr="00476241">
        <w:trPr>
          <w:trHeight w:val="274"/>
        </w:trPr>
        <w:tc>
          <w:tcPr>
            <w:tcW w:w="8341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476241">
        <w:trPr>
          <w:trHeight w:val="236"/>
        </w:trPr>
        <w:tc>
          <w:tcPr>
            <w:tcW w:w="2170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8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7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126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476241">
        <w:trPr>
          <w:trHeight w:val="224"/>
        </w:trPr>
        <w:tc>
          <w:tcPr>
            <w:tcW w:w="2170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8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7" w:type="dxa"/>
          </w:tcPr>
          <w:p w14:paraId="1E65EED2" w14:textId="77777777" w:rsidR="00430A55" w:rsidRPr="00A4119F" w:rsidRDefault="00430A55" w:rsidP="00430A55"/>
        </w:tc>
        <w:tc>
          <w:tcPr>
            <w:tcW w:w="2126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476241">
        <w:trPr>
          <w:trHeight w:val="224"/>
        </w:trPr>
        <w:tc>
          <w:tcPr>
            <w:tcW w:w="2170" w:type="dxa"/>
          </w:tcPr>
          <w:p w14:paraId="1E65EED5" w14:textId="77777777" w:rsidR="00430A55" w:rsidRPr="00A4119F" w:rsidRDefault="00430A55" w:rsidP="00430A55">
            <w:r w:rsidRPr="00A4119F">
              <w:lastRenderedPageBreak/>
              <w:t>Disco (GB)</w:t>
            </w:r>
          </w:p>
        </w:tc>
        <w:tc>
          <w:tcPr>
            <w:tcW w:w="228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7" w:type="dxa"/>
          </w:tcPr>
          <w:p w14:paraId="1E65EED7" w14:textId="77777777" w:rsidR="00430A55" w:rsidRPr="00A4119F" w:rsidRDefault="00430A55" w:rsidP="00430A55"/>
        </w:tc>
        <w:tc>
          <w:tcPr>
            <w:tcW w:w="2126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476241">
        <w:trPr>
          <w:trHeight w:val="224"/>
        </w:trPr>
        <w:tc>
          <w:tcPr>
            <w:tcW w:w="2170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8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7" w:type="dxa"/>
          </w:tcPr>
          <w:p w14:paraId="1E65EEDC" w14:textId="77777777" w:rsidR="00430A55" w:rsidRPr="00A4119F" w:rsidRDefault="00430A55" w:rsidP="00430A55"/>
        </w:tc>
        <w:tc>
          <w:tcPr>
            <w:tcW w:w="2126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476241">
        <w:trPr>
          <w:trHeight w:val="224"/>
        </w:trPr>
        <w:tc>
          <w:tcPr>
            <w:tcW w:w="2170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8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7" w:type="dxa"/>
          </w:tcPr>
          <w:p w14:paraId="1E65EEE1" w14:textId="77777777" w:rsidR="00430A55" w:rsidRPr="00A4119F" w:rsidRDefault="00430A55" w:rsidP="00430A55"/>
        </w:tc>
        <w:tc>
          <w:tcPr>
            <w:tcW w:w="2126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476241">
        <w:trPr>
          <w:trHeight w:val="224"/>
        </w:trPr>
        <w:tc>
          <w:tcPr>
            <w:tcW w:w="2170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8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7" w:type="dxa"/>
          </w:tcPr>
          <w:p w14:paraId="1E65EEE6" w14:textId="77777777" w:rsidR="00430A55" w:rsidRPr="00A4119F" w:rsidRDefault="00430A55" w:rsidP="00430A55"/>
        </w:tc>
        <w:tc>
          <w:tcPr>
            <w:tcW w:w="2126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tbl>
      <w:tblPr>
        <w:tblStyle w:val="Tablaconcuadrcula"/>
        <w:tblW w:w="8358" w:type="dxa"/>
        <w:tblLook w:val="04A0" w:firstRow="1" w:lastRow="0" w:firstColumn="1" w:lastColumn="0" w:noHBand="0" w:noVBand="1"/>
      </w:tblPr>
      <w:tblGrid>
        <w:gridCol w:w="2534"/>
        <w:gridCol w:w="5824"/>
      </w:tblGrid>
      <w:tr w:rsidR="0067700B" w:rsidRPr="00A4119F" w14:paraId="1E65EEEB" w14:textId="77777777" w:rsidTr="00476241">
        <w:trPr>
          <w:trHeight w:val="349"/>
        </w:trPr>
        <w:tc>
          <w:tcPr>
            <w:tcW w:w="8358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476241">
        <w:trPr>
          <w:trHeight w:val="349"/>
        </w:trPr>
        <w:tc>
          <w:tcPr>
            <w:tcW w:w="253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823" w:type="dxa"/>
          </w:tcPr>
          <w:p w14:paraId="1E65EEED" w14:textId="166957C8" w:rsidR="0067700B" w:rsidRPr="00A4119F" w:rsidRDefault="005B616A">
            <w:r>
              <w:t xml:space="preserve">Matías </w:t>
            </w:r>
            <w:r w:rsidR="00B2287F">
              <w:t>Alejandr</w:t>
            </w:r>
            <w:r w:rsidR="00D27FA2">
              <w:t>o Jara</w:t>
            </w:r>
          </w:p>
        </w:tc>
      </w:tr>
      <w:tr w:rsidR="0067700B" w:rsidRPr="00A4119F" w14:paraId="1E65EEF1" w14:textId="77777777" w:rsidTr="00476241">
        <w:trPr>
          <w:trHeight w:val="349"/>
        </w:trPr>
        <w:tc>
          <w:tcPr>
            <w:tcW w:w="253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823" w:type="dxa"/>
          </w:tcPr>
          <w:p w14:paraId="1E65EEF0" w14:textId="1CAA24C7" w:rsidR="0067700B" w:rsidRPr="00A4119F" w:rsidRDefault="00D27FA2">
            <w:r>
              <w:t>22</w:t>
            </w:r>
            <w:r w:rsidR="00022B6A" w:rsidRPr="00A4119F">
              <w:t>.0</w:t>
            </w:r>
            <w:r w:rsidR="00A522D4">
              <w:t>8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8357" w:type="dxa"/>
        <w:tblLayout w:type="fixed"/>
        <w:tblLook w:val="04A0" w:firstRow="1" w:lastRow="0" w:firstColumn="1" w:lastColumn="0" w:noHBand="0" w:noVBand="1"/>
      </w:tblPr>
      <w:tblGrid>
        <w:gridCol w:w="1451"/>
        <w:gridCol w:w="1269"/>
        <w:gridCol w:w="1146"/>
        <w:gridCol w:w="1096"/>
        <w:gridCol w:w="1187"/>
        <w:gridCol w:w="1248"/>
        <w:gridCol w:w="960"/>
      </w:tblGrid>
      <w:tr w:rsidR="0067700B" w:rsidRPr="00A4119F" w14:paraId="1E65EEF8" w14:textId="77777777" w:rsidTr="00DF5771">
        <w:trPr>
          <w:trHeight w:val="245"/>
        </w:trPr>
        <w:tc>
          <w:tcPr>
            <w:tcW w:w="4962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187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48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60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 w:rsidTr="00DF5771">
        <w:trPr>
          <w:trHeight w:val="211"/>
        </w:trPr>
        <w:tc>
          <w:tcPr>
            <w:tcW w:w="1451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69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46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094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187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48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60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 w:rsidTr="00DF5771">
        <w:trPr>
          <w:trHeight w:val="199"/>
        </w:trPr>
        <w:tc>
          <w:tcPr>
            <w:tcW w:w="1451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69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46" w:type="dxa"/>
          </w:tcPr>
          <w:p w14:paraId="1E65EF03" w14:textId="77777777" w:rsidR="00EF5766" w:rsidRPr="00A4119F" w:rsidRDefault="00EF5766" w:rsidP="00EF5766"/>
        </w:tc>
        <w:tc>
          <w:tcPr>
            <w:tcW w:w="1094" w:type="dxa"/>
          </w:tcPr>
          <w:p w14:paraId="1E65EF04" w14:textId="77777777" w:rsidR="00EF5766" w:rsidRPr="00A4119F" w:rsidRDefault="00EF5766" w:rsidP="00EF5766"/>
        </w:tc>
        <w:tc>
          <w:tcPr>
            <w:tcW w:w="1187" w:type="dxa"/>
          </w:tcPr>
          <w:p w14:paraId="1E65EF05" w14:textId="77777777" w:rsidR="00EF5766" w:rsidRPr="00A4119F" w:rsidRDefault="00EF5766" w:rsidP="00EF5766"/>
        </w:tc>
        <w:tc>
          <w:tcPr>
            <w:tcW w:w="1248" w:type="dxa"/>
          </w:tcPr>
          <w:p w14:paraId="1E65EF06" w14:textId="77777777" w:rsidR="00EF5766" w:rsidRPr="00A4119F" w:rsidRDefault="00EF5766" w:rsidP="00EF5766"/>
        </w:tc>
        <w:tc>
          <w:tcPr>
            <w:tcW w:w="960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 w:rsidTr="00DF5771">
        <w:trPr>
          <w:trHeight w:val="199"/>
        </w:trPr>
        <w:tc>
          <w:tcPr>
            <w:tcW w:w="1451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69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46" w:type="dxa"/>
          </w:tcPr>
          <w:p w14:paraId="1E65EF0B" w14:textId="77777777" w:rsidR="00EF5766" w:rsidRPr="00A4119F" w:rsidRDefault="00EF5766" w:rsidP="00EF5766"/>
        </w:tc>
        <w:tc>
          <w:tcPr>
            <w:tcW w:w="1094" w:type="dxa"/>
          </w:tcPr>
          <w:p w14:paraId="1E65EF0C" w14:textId="77777777" w:rsidR="00EF5766" w:rsidRPr="00A4119F" w:rsidRDefault="00EF5766" w:rsidP="00EF5766"/>
        </w:tc>
        <w:tc>
          <w:tcPr>
            <w:tcW w:w="1187" w:type="dxa"/>
          </w:tcPr>
          <w:p w14:paraId="1E65EF0D" w14:textId="77777777" w:rsidR="00EF5766" w:rsidRPr="00A4119F" w:rsidRDefault="00EF5766" w:rsidP="00EF5766"/>
        </w:tc>
        <w:tc>
          <w:tcPr>
            <w:tcW w:w="1248" w:type="dxa"/>
          </w:tcPr>
          <w:p w14:paraId="1E65EF0E" w14:textId="77777777" w:rsidR="00EF5766" w:rsidRPr="00A4119F" w:rsidRDefault="00EF5766" w:rsidP="00EF5766"/>
        </w:tc>
        <w:tc>
          <w:tcPr>
            <w:tcW w:w="960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 w:rsidTr="00DF5771">
        <w:trPr>
          <w:trHeight w:val="199"/>
        </w:trPr>
        <w:tc>
          <w:tcPr>
            <w:tcW w:w="1451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69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46" w:type="dxa"/>
          </w:tcPr>
          <w:p w14:paraId="1E65EF13" w14:textId="77777777" w:rsidR="00EF5766" w:rsidRPr="00A4119F" w:rsidRDefault="00EF5766" w:rsidP="00EF5766"/>
        </w:tc>
        <w:tc>
          <w:tcPr>
            <w:tcW w:w="1094" w:type="dxa"/>
          </w:tcPr>
          <w:p w14:paraId="1E65EF14" w14:textId="77777777" w:rsidR="00EF5766" w:rsidRPr="00A4119F" w:rsidRDefault="00EF5766" w:rsidP="00EF5766"/>
        </w:tc>
        <w:tc>
          <w:tcPr>
            <w:tcW w:w="1187" w:type="dxa"/>
          </w:tcPr>
          <w:p w14:paraId="1E65EF15" w14:textId="77777777" w:rsidR="00EF5766" w:rsidRPr="00A4119F" w:rsidRDefault="00EF5766" w:rsidP="00EF5766"/>
        </w:tc>
        <w:tc>
          <w:tcPr>
            <w:tcW w:w="1248" w:type="dxa"/>
          </w:tcPr>
          <w:p w14:paraId="1E65EF16" w14:textId="77777777" w:rsidR="00EF5766" w:rsidRPr="00A4119F" w:rsidRDefault="00EF5766" w:rsidP="00EF5766"/>
        </w:tc>
        <w:tc>
          <w:tcPr>
            <w:tcW w:w="960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 w:rsidTr="00DF5771">
        <w:trPr>
          <w:trHeight w:val="199"/>
        </w:trPr>
        <w:tc>
          <w:tcPr>
            <w:tcW w:w="1451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69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46" w:type="dxa"/>
          </w:tcPr>
          <w:p w14:paraId="1E65EF1B" w14:textId="77777777" w:rsidR="00EF5766" w:rsidRPr="00A4119F" w:rsidRDefault="00EF5766" w:rsidP="00EF5766"/>
        </w:tc>
        <w:tc>
          <w:tcPr>
            <w:tcW w:w="1094" w:type="dxa"/>
          </w:tcPr>
          <w:p w14:paraId="1E65EF1C" w14:textId="77777777" w:rsidR="00EF5766" w:rsidRPr="00A4119F" w:rsidRDefault="00EF5766" w:rsidP="00EF5766"/>
        </w:tc>
        <w:tc>
          <w:tcPr>
            <w:tcW w:w="1187" w:type="dxa"/>
          </w:tcPr>
          <w:p w14:paraId="1E65EF1D" w14:textId="77777777" w:rsidR="00EF5766" w:rsidRPr="00A4119F" w:rsidRDefault="00EF5766" w:rsidP="00EF5766"/>
        </w:tc>
        <w:tc>
          <w:tcPr>
            <w:tcW w:w="1248" w:type="dxa"/>
          </w:tcPr>
          <w:p w14:paraId="1E65EF1E" w14:textId="77777777" w:rsidR="00EF5766" w:rsidRPr="00A4119F" w:rsidRDefault="00EF5766" w:rsidP="00EF5766"/>
        </w:tc>
        <w:tc>
          <w:tcPr>
            <w:tcW w:w="960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 w:rsidTr="00DF5771">
        <w:trPr>
          <w:trHeight w:val="199"/>
        </w:trPr>
        <w:tc>
          <w:tcPr>
            <w:tcW w:w="1451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69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46" w:type="dxa"/>
          </w:tcPr>
          <w:p w14:paraId="1E65EF23" w14:textId="77777777" w:rsidR="00EF5766" w:rsidRPr="00A4119F" w:rsidRDefault="00EF5766" w:rsidP="00EF5766"/>
        </w:tc>
        <w:tc>
          <w:tcPr>
            <w:tcW w:w="1094" w:type="dxa"/>
          </w:tcPr>
          <w:p w14:paraId="1E65EF24" w14:textId="77777777" w:rsidR="00EF5766" w:rsidRPr="00A4119F" w:rsidRDefault="00EF5766" w:rsidP="00EF5766"/>
        </w:tc>
        <w:tc>
          <w:tcPr>
            <w:tcW w:w="1187" w:type="dxa"/>
          </w:tcPr>
          <w:p w14:paraId="1E65EF25" w14:textId="77777777" w:rsidR="00EF5766" w:rsidRPr="00A4119F" w:rsidRDefault="00EF5766" w:rsidP="00EF5766"/>
        </w:tc>
        <w:tc>
          <w:tcPr>
            <w:tcW w:w="1248" w:type="dxa"/>
          </w:tcPr>
          <w:p w14:paraId="1E65EF26" w14:textId="77777777" w:rsidR="00EF5766" w:rsidRPr="00A4119F" w:rsidRDefault="00EF5766" w:rsidP="00EF5766"/>
        </w:tc>
        <w:tc>
          <w:tcPr>
            <w:tcW w:w="960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09E3D67C" w14:textId="76B9DA9A" w:rsidR="00F40719" w:rsidRDefault="007105C5" w:rsidP="00836222">
      <w:pPr>
        <w:rPr>
          <w:b/>
          <w:bCs/>
          <w:u w:val="single"/>
          <w:lang w:val="es-ES"/>
        </w:rPr>
      </w:pPr>
      <w:r w:rsidRPr="002F4A9D">
        <w:rPr>
          <w:b/>
          <w:bCs/>
          <w:u w:val="single"/>
          <w:lang w:val="es-ES"/>
        </w:rPr>
        <w:t>Evidencia de los esquemas.</w:t>
      </w:r>
    </w:p>
    <w:p w14:paraId="737BF405" w14:textId="77777777" w:rsidR="001D44DB" w:rsidRDefault="001D44DB" w:rsidP="00836222">
      <w:pPr>
        <w:rPr>
          <w:b/>
          <w:bCs/>
          <w:u w:val="single"/>
          <w:lang w:val="es-ES"/>
        </w:rPr>
      </w:pPr>
    </w:p>
    <w:p w14:paraId="34A129F6" w14:textId="77777777" w:rsidR="001D44DB" w:rsidRPr="00107E46" w:rsidRDefault="001D44DB" w:rsidP="00836222">
      <w:pPr>
        <w:rPr>
          <w:b/>
          <w:bCs/>
          <w:lang w:val="es-ES"/>
        </w:rPr>
      </w:pPr>
    </w:p>
    <w:p w14:paraId="4DEF681F" w14:textId="5D559F50" w:rsidR="00836222" w:rsidRDefault="00D27FA2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38CDBAA5" wp14:editId="24F2337E">
            <wp:extent cx="5274310" cy="4060371"/>
            <wp:effectExtent l="0" t="0" r="2540" b="0"/>
            <wp:docPr id="680140144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40144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0171" cy="406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6981D" w14:textId="77777777" w:rsidR="001D44DB" w:rsidRDefault="001D44DB" w:rsidP="00836222">
      <w:pPr>
        <w:rPr>
          <w:lang w:val="es-ES"/>
        </w:rPr>
      </w:pPr>
    </w:p>
    <w:p w14:paraId="2B2C3F3B" w14:textId="77777777" w:rsidR="001D44DB" w:rsidRDefault="001D44DB" w:rsidP="00836222">
      <w:pPr>
        <w:rPr>
          <w:lang w:val="es-ES"/>
        </w:rPr>
      </w:pPr>
    </w:p>
    <w:p w14:paraId="37D03D85" w14:textId="77777777" w:rsidR="001D44DB" w:rsidRDefault="001D44DB" w:rsidP="00836222">
      <w:pPr>
        <w:rPr>
          <w:lang w:val="es-ES"/>
        </w:rPr>
      </w:pPr>
    </w:p>
    <w:p w14:paraId="677C0E75" w14:textId="77777777" w:rsidR="001D44DB" w:rsidRDefault="001D44DB" w:rsidP="00836222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D27FA2">
        <w:tc>
          <w:tcPr>
            <w:tcW w:w="8296" w:type="dxa"/>
            <w:gridSpan w:val="4"/>
            <w:shd w:val="clear" w:color="auto" w:fill="005CB8"/>
          </w:tcPr>
          <w:p w14:paraId="295AA18E" w14:textId="243FA4DB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D27FA2">
        <w:trPr>
          <w:trHeight w:val="215"/>
        </w:trPr>
        <w:tc>
          <w:tcPr>
            <w:tcW w:w="212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239" w:type="dxa"/>
          </w:tcPr>
          <w:p w14:paraId="0C7D044E" w14:textId="48BEF2C0" w:rsidR="003B370F" w:rsidRPr="00A4119F" w:rsidRDefault="00A16596" w:rsidP="00AA47D3">
            <w:pPr>
              <w:jc w:val="center"/>
            </w:pPr>
            <w:r>
              <w:t>08</w:t>
            </w:r>
            <w:r w:rsidR="00024263" w:rsidRPr="00A4119F">
              <w:t>-</w:t>
            </w:r>
            <w:r w:rsidR="00CD6763" w:rsidRPr="00A4119F">
              <w:t>0</w:t>
            </w:r>
            <w:r>
              <w:t>9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07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21" w:type="dxa"/>
          </w:tcPr>
          <w:p w14:paraId="2A2BFD56" w14:textId="6C114A76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A16596">
              <w:t>00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10A4" w14:textId="77777777" w:rsidR="00417DE2" w:rsidRPr="00A4119F" w:rsidRDefault="00417DE2">
      <w:r w:rsidRPr="00A4119F">
        <w:separator/>
      </w:r>
    </w:p>
  </w:endnote>
  <w:endnote w:type="continuationSeparator" w:id="0">
    <w:p w14:paraId="00E16A25" w14:textId="77777777" w:rsidR="00417DE2" w:rsidRPr="00A4119F" w:rsidRDefault="00417DE2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6D57F0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1D7F" w14:textId="77777777" w:rsidR="00417DE2" w:rsidRPr="00A4119F" w:rsidRDefault="00417DE2">
      <w:r w:rsidRPr="00A4119F">
        <w:separator/>
      </w:r>
    </w:p>
  </w:footnote>
  <w:footnote w:type="continuationSeparator" w:id="0">
    <w:p w14:paraId="74AD7EBD" w14:textId="77777777" w:rsidR="00417DE2" w:rsidRPr="00A4119F" w:rsidRDefault="00417DE2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41265"/>
    <w:rsid w:val="00055A36"/>
    <w:rsid w:val="000678E1"/>
    <w:rsid w:val="000751BC"/>
    <w:rsid w:val="000830F7"/>
    <w:rsid w:val="00085A18"/>
    <w:rsid w:val="000A3A92"/>
    <w:rsid w:val="000B263D"/>
    <w:rsid w:val="000C4128"/>
    <w:rsid w:val="000D0856"/>
    <w:rsid w:val="000D6AFA"/>
    <w:rsid w:val="000D71AA"/>
    <w:rsid w:val="000E4A96"/>
    <w:rsid w:val="000E65C6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6571"/>
    <w:rsid w:val="00160B04"/>
    <w:rsid w:val="0017173B"/>
    <w:rsid w:val="00177746"/>
    <w:rsid w:val="001819B2"/>
    <w:rsid w:val="001836CB"/>
    <w:rsid w:val="001A442B"/>
    <w:rsid w:val="001B1191"/>
    <w:rsid w:val="001B25A0"/>
    <w:rsid w:val="001C0765"/>
    <w:rsid w:val="001C7D9B"/>
    <w:rsid w:val="001D44DB"/>
    <w:rsid w:val="001E505F"/>
    <w:rsid w:val="001F2C24"/>
    <w:rsid w:val="001F343C"/>
    <w:rsid w:val="00200640"/>
    <w:rsid w:val="002035B4"/>
    <w:rsid w:val="00211569"/>
    <w:rsid w:val="00217C2D"/>
    <w:rsid w:val="002233E5"/>
    <w:rsid w:val="002368DC"/>
    <w:rsid w:val="00242D67"/>
    <w:rsid w:val="00243492"/>
    <w:rsid w:val="00244D3E"/>
    <w:rsid w:val="00250475"/>
    <w:rsid w:val="00254BA7"/>
    <w:rsid w:val="00257A63"/>
    <w:rsid w:val="00262512"/>
    <w:rsid w:val="002664D3"/>
    <w:rsid w:val="00267387"/>
    <w:rsid w:val="00267E2D"/>
    <w:rsid w:val="002741AA"/>
    <w:rsid w:val="00276CCB"/>
    <w:rsid w:val="0028369A"/>
    <w:rsid w:val="002957EF"/>
    <w:rsid w:val="002B05A2"/>
    <w:rsid w:val="002C59A3"/>
    <w:rsid w:val="002D1A2D"/>
    <w:rsid w:val="002D1C43"/>
    <w:rsid w:val="002E229E"/>
    <w:rsid w:val="002E67EF"/>
    <w:rsid w:val="002F166D"/>
    <w:rsid w:val="002F36E0"/>
    <w:rsid w:val="002F4A9D"/>
    <w:rsid w:val="00300169"/>
    <w:rsid w:val="003069C0"/>
    <w:rsid w:val="00310069"/>
    <w:rsid w:val="003101BC"/>
    <w:rsid w:val="00317FC4"/>
    <w:rsid w:val="00320879"/>
    <w:rsid w:val="00323B2C"/>
    <w:rsid w:val="00336817"/>
    <w:rsid w:val="00336BE1"/>
    <w:rsid w:val="003641BB"/>
    <w:rsid w:val="00397B76"/>
    <w:rsid w:val="003B1808"/>
    <w:rsid w:val="003B30E9"/>
    <w:rsid w:val="003B3215"/>
    <w:rsid w:val="003B370F"/>
    <w:rsid w:val="003B690A"/>
    <w:rsid w:val="003C2519"/>
    <w:rsid w:val="003C7199"/>
    <w:rsid w:val="003D15BF"/>
    <w:rsid w:val="003D2F09"/>
    <w:rsid w:val="003D3243"/>
    <w:rsid w:val="003D3D08"/>
    <w:rsid w:val="003D7B82"/>
    <w:rsid w:val="003E6A14"/>
    <w:rsid w:val="00400C13"/>
    <w:rsid w:val="00417DE2"/>
    <w:rsid w:val="00423D93"/>
    <w:rsid w:val="00424ACD"/>
    <w:rsid w:val="00430A55"/>
    <w:rsid w:val="00432441"/>
    <w:rsid w:val="00462987"/>
    <w:rsid w:val="00476241"/>
    <w:rsid w:val="004A4277"/>
    <w:rsid w:val="004B62B9"/>
    <w:rsid w:val="004D7B9B"/>
    <w:rsid w:val="004F2651"/>
    <w:rsid w:val="004F57FB"/>
    <w:rsid w:val="00500741"/>
    <w:rsid w:val="0050414D"/>
    <w:rsid w:val="00504CDC"/>
    <w:rsid w:val="00520A97"/>
    <w:rsid w:val="00521C6C"/>
    <w:rsid w:val="0053125D"/>
    <w:rsid w:val="00545509"/>
    <w:rsid w:val="005523C4"/>
    <w:rsid w:val="00560FA7"/>
    <w:rsid w:val="005853D7"/>
    <w:rsid w:val="005A1E17"/>
    <w:rsid w:val="005A221F"/>
    <w:rsid w:val="005A5B83"/>
    <w:rsid w:val="005B2E5E"/>
    <w:rsid w:val="005B457A"/>
    <w:rsid w:val="005B616A"/>
    <w:rsid w:val="005C5F3C"/>
    <w:rsid w:val="005D101B"/>
    <w:rsid w:val="005E0449"/>
    <w:rsid w:val="005E2DD2"/>
    <w:rsid w:val="005F0267"/>
    <w:rsid w:val="005F2AEF"/>
    <w:rsid w:val="00602145"/>
    <w:rsid w:val="00606015"/>
    <w:rsid w:val="0061096D"/>
    <w:rsid w:val="0061341A"/>
    <w:rsid w:val="00614F59"/>
    <w:rsid w:val="0063012A"/>
    <w:rsid w:val="00632AE2"/>
    <w:rsid w:val="0063514D"/>
    <w:rsid w:val="00655C6D"/>
    <w:rsid w:val="00665618"/>
    <w:rsid w:val="00675AD4"/>
    <w:rsid w:val="0067700B"/>
    <w:rsid w:val="00687E04"/>
    <w:rsid w:val="006912F5"/>
    <w:rsid w:val="006958F6"/>
    <w:rsid w:val="006A4D27"/>
    <w:rsid w:val="006A72B5"/>
    <w:rsid w:val="006B1BF8"/>
    <w:rsid w:val="006B66CF"/>
    <w:rsid w:val="006C0094"/>
    <w:rsid w:val="006C4BFB"/>
    <w:rsid w:val="006C6ADF"/>
    <w:rsid w:val="006E2796"/>
    <w:rsid w:val="006F3404"/>
    <w:rsid w:val="006F397D"/>
    <w:rsid w:val="007058E3"/>
    <w:rsid w:val="007059B6"/>
    <w:rsid w:val="007105C5"/>
    <w:rsid w:val="0073175A"/>
    <w:rsid w:val="007452B6"/>
    <w:rsid w:val="007626F5"/>
    <w:rsid w:val="0077272C"/>
    <w:rsid w:val="00785CA7"/>
    <w:rsid w:val="007902E9"/>
    <w:rsid w:val="00794386"/>
    <w:rsid w:val="007B0D76"/>
    <w:rsid w:val="007B1C1B"/>
    <w:rsid w:val="007C0CF8"/>
    <w:rsid w:val="007C18B4"/>
    <w:rsid w:val="007D125C"/>
    <w:rsid w:val="007D617B"/>
    <w:rsid w:val="007F17CD"/>
    <w:rsid w:val="008267D2"/>
    <w:rsid w:val="00836222"/>
    <w:rsid w:val="0084398C"/>
    <w:rsid w:val="00846354"/>
    <w:rsid w:val="0085326A"/>
    <w:rsid w:val="00864DBA"/>
    <w:rsid w:val="00875DB2"/>
    <w:rsid w:val="008762B7"/>
    <w:rsid w:val="00881A09"/>
    <w:rsid w:val="008846B8"/>
    <w:rsid w:val="00884BCD"/>
    <w:rsid w:val="008A28EB"/>
    <w:rsid w:val="008A6233"/>
    <w:rsid w:val="008B628A"/>
    <w:rsid w:val="008C7163"/>
    <w:rsid w:val="008C7408"/>
    <w:rsid w:val="008D1E4D"/>
    <w:rsid w:val="008D30A5"/>
    <w:rsid w:val="008D3695"/>
    <w:rsid w:val="008D7DFF"/>
    <w:rsid w:val="009004C7"/>
    <w:rsid w:val="0090255C"/>
    <w:rsid w:val="00902BAC"/>
    <w:rsid w:val="00923274"/>
    <w:rsid w:val="00932EBB"/>
    <w:rsid w:val="0094294B"/>
    <w:rsid w:val="009502F9"/>
    <w:rsid w:val="00952F48"/>
    <w:rsid w:val="00955320"/>
    <w:rsid w:val="00962838"/>
    <w:rsid w:val="00965BDF"/>
    <w:rsid w:val="00970EBA"/>
    <w:rsid w:val="00976CB7"/>
    <w:rsid w:val="00984229"/>
    <w:rsid w:val="00997265"/>
    <w:rsid w:val="009A58AD"/>
    <w:rsid w:val="009A67DC"/>
    <w:rsid w:val="009B085D"/>
    <w:rsid w:val="009B0B06"/>
    <w:rsid w:val="009B3230"/>
    <w:rsid w:val="009C44CF"/>
    <w:rsid w:val="009D0138"/>
    <w:rsid w:val="009E4E70"/>
    <w:rsid w:val="009E5780"/>
    <w:rsid w:val="009F3B25"/>
    <w:rsid w:val="00A01449"/>
    <w:rsid w:val="00A0173C"/>
    <w:rsid w:val="00A05D6F"/>
    <w:rsid w:val="00A16596"/>
    <w:rsid w:val="00A4119F"/>
    <w:rsid w:val="00A522D4"/>
    <w:rsid w:val="00A55148"/>
    <w:rsid w:val="00A72538"/>
    <w:rsid w:val="00A92AAD"/>
    <w:rsid w:val="00A961AE"/>
    <w:rsid w:val="00AA69F3"/>
    <w:rsid w:val="00AB08EC"/>
    <w:rsid w:val="00AC1EBC"/>
    <w:rsid w:val="00AC36E5"/>
    <w:rsid w:val="00AC5008"/>
    <w:rsid w:val="00AD23BC"/>
    <w:rsid w:val="00AE012D"/>
    <w:rsid w:val="00AE1834"/>
    <w:rsid w:val="00AE5DB6"/>
    <w:rsid w:val="00AF01F8"/>
    <w:rsid w:val="00AF4393"/>
    <w:rsid w:val="00B00F86"/>
    <w:rsid w:val="00B05CA0"/>
    <w:rsid w:val="00B2287F"/>
    <w:rsid w:val="00B24859"/>
    <w:rsid w:val="00B40CC2"/>
    <w:rsid w:val="00B40E3D"/>
    <w:rsid w:val="00B51D19"/>
    <w:rsid w:val="00B60B9F"/>
    <w:rsid w:val="00B736F7"/>
    <w:rsid w:val="00B84712"/>
    <w:rsid w:val="00B93019"/>
    <w:rsid w:val="00BB2562"/>
    <w:rsid w:val="00BC3274"/>
    <w:rsid w:val="00BD0753"/>
    <w:rsid w:val="00BD0F46"/>
    <w:rsid w:val="00BF3F13"/>
    <w:rsid w:val="00BF681A"/>
    <w:rsid w:val="00C04814"/>
    <w:rsid w:val="00C04F40"/>
    <w:rsid w:val="00C058FC"/>
    <w:rsid w:val="00C21321"/>
    <w:rsid w:val="00C316BB"/>
    <w:rsid w:val="00C561E5"/>
    <w:rsid w:val="00C66E6E"/>
    <w:rsid w:val="00C858F6"/>
    <w:rsid w:val="00C90430"/>
    <w:rsid w:val="00CA4BAF"/>
    <w:rsid w:val="00CA52E3"/>
    <w:rsid w:val="00CC2309"/>
    <w:rsid w:val="00CC6352"/>
    <w:rsid w:val="00CD6763"/>
    <w:rsid w:val="00CF76F8"/>
    <w:rsid w:val="00D146BA"/>
    <w:rsid w:val="00D27FA2"/>
    <w:rsid w:val="00D325DB"/>
    <w:rsid w:val="00D41785"/>
    <w:rsid w:val="00D42CC4"/>
    <w:rsid w:val="00D474A4"/>
    <w:rsid w:val="00D515F6"/>
    <w:rsid w:val="00D67C30"/>
    <w:rsid w:val="00D74C5A"/>
    <w:rsid w:val="00D96C57"/>
    <w:rsid w:val="00DA052E"/>
    <w:rsid w:val="00DD0FA2"/>
    <w:rsid w:val="00DD5909"/>
    <w:rsid w:val="00DE662D"/>
    <w:rsid w:val="00DF5771"/>
    <w:rsid w:val="00E11E4E"/>
    <w:rsid w:val="00E214E6"/>
    <w:rsid w:val="00E26B6C"/>
    <w:rsid w:val="00E47B3A"/>
    <w:rsid w:val="00E567CC"/>
    <w:rsid w:val="00E66081"/>
    <w:rsid w:val="00E66500"/>
    <w:rsid w:val="00E74E7C"/>
    <w:rsid w:val="00E80DC4"/>
    <w:rsid w:val="00E85E7B"/>
    <w:rsid w:val="00E95C49"/>
    <w:rsid w:val="00E97C79"/>
    <w:rsid w:val="00EA137E"/>
    <w:rsid w:val="00EA41EB"/>
    <w:rsid w:val="00EB70ED"/>
    <w:rsid w:val="00EC051A"/>
    <w:rsid w:val="00EC20E6"/>
    <w:rsid w:val="00EC48B7"/>
    <w:rsid w:val="00ED0947"/>
    <w:rsid w:val="00ED372F"/>
    <w:rsid w:val="00EE44A5"/>
    <w:rsid w:val="00EE5077"/>
    <w:rsid w:val="00EF056F"/>
    <w:rsid w:val="00EF294D"/>
    <w:rsid w:val="00EF5766"/>
    <w:rsid w:val="00EF7C7E"/>
    <w:rsid w:val="00EF7EC7"/>
    <w:rsid w:val="00F17F85"/>
    <w:rsid w:val="00F21A86"/>
    <w:rsid w:val="00F40719"/>
    <w:rsid w:val="00F619C6"/>
    <w:rsid w:val="00F628C7"/>
    <w:rsid w:val="00F65CE8"/>
    <w:rsid w:val="00F71088"/>
    <w:rsid w:val="00F83931"/>
    <w:rsid w:val="00F84926"/>
    <w:rsid w:val="00F916C0"/>
    <w:rsid w:val="00F92EC8"/>
    <w:rsid w:val="00F940C2"/>
    <w:rsid w:val="00FA29DF"/>
    <w:rsid w:val="00FB2B32"/>
    <w:rsid w:val="00FD22EB"/>
    <w:rsid w:val="00FD565E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354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573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24</cp:revision>
  <dcterms:created xsi:type="dcterms:W3CDTF">2025-08-26T16:21:00Z</dcterms:created>
  <dcterms:modified xsi:type="dcterms:W3CDTF">2025-09-01T16:33:00Z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